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A5" w:rsidRPr="009E4834" w:rsidRDefault="009049A5" w:rsidP="00D9376B">
      <w:pPr>
        <w:pStyle w:val="Header"/>
        <w:tabs>
          <w:tab w:val="clear" w:pos="4320"/>
          <w:tab w:val="clear" w:pos="8640"/>
        </w:tabs>
        <w:ind w:firstLine="720"/>
        <w:jc w:val="both"/>
      </w:pPr>
      <w:r w:rsidRPr="009E4834">
        <w:t xml:space="preserve">                                                                                                                                                                                                                                                                                                                                                                                                                                                                                                                                                                                                                                                                                                                                                                                                                                                                                                                                                                                                                                                                                                                                                                                                                                                                                                                                                                     </w:t>
      </w:r>
    </w:p>
    <w:p w:rsidR="009049A5" w:rsidRPr="009E4834" w:rsidRDefault="009049A5" w:rsidP="00D9376B">
      <w:pPr>
        <w:pStyle w:val="Header"/>
        <w:tabs>
          <w:tab w:val="clear" w:pos="4320"/>
          <w:tab w:val="clear" w:pos="8640"/>
        </w:tabs>
        <w:jc w:val="center"/>
        <w:rPr>
          <w:b/>
          <w:caps/>
        </w:rPr>
      </w:pPr>
      <w:r w:rsidRPr="009E4834">
        <w:rPr>
          <w:b/>
          <w:caps/>
        </w:rPr>
        <w:t>įsakyMAS</w:t>
      </w:r>
    </w:p>
    <w:p w:rsidR="009E44DB" w:rsidRDefault="00040B72" w:rsidP="00D9376B">
      <w:pPr>
        <w:pStyle w:val="Header"/>
        <w:tabs>
          <w:tab w:val="clear" w:pos="4320"/>
          <w:tab w:val="clear" w:pos="8640"/>
        </w:tabs>
        <w:jc w:val="center"/>
        <w:rPr>
          <w:b/>
          <w:szCs w:val="24"/>
        </w:rPr>
      </w:pPr>
      <w:r w:rsidRPr="009E4834">
        <w:rPr>
          <w:b/>
          <w:szCs w:val="24"/>
        </w:rPr>
        <w:t xml:space="preserve">DĖL </w:t>
      </w:r>
      <w:r w:rsidR="00CE042C">
        <w:rPr>
          <w:b/>
          <w:szCs w:val="24"/>
        </w:rPr>
        <w:t>G</w:t>
      </w:r>
      <w:r w:rsidR="000069A4">
        <w:rPr>
          <w:b/>
          <w:szCs w:val="24"/>
        </w:rPr>
        <w:t>.</w:t>
      </w:r>
      <w:r w:rsidR="00CE042C">
        <w:rPr>
          <w:b/>
          <w:szCs w:val="24"/>
        </w:rPr>
        <w:t xml:space="preserve"> K</w:t>
      </w:r>
      <w:r w:rsidR="000069A4">
        <w:rPr>
          <w:b/>
          <w:szCs w:val="24"/>
        </w:rPr>
        <w:t>.</w:t>
      </w:r>
      <w:r w:rsidR="00C85D98">
        <w:rPr>
          <w:b/>
          <w:szCs w:val="24"/>
        </w:rPr>
        <w:t xml:space="preserve"> 201</w:t>
      </w:r>
      <w:r w:rsidR="00BF28B6">
        <w:rPr>
          <w:b/>
          <w:szCs w:val="24"/>
        </w:rPr>
        <w:t>6</w:t>
      </w:r>
      <w:r w:rsidR="00C85D98">
        <w:rPr>
          <w:b/>
          <w:szCs w:val="24"/>
        </w:rPr>
        <w:t xml:space="preserve"> M. </w:t>
      </w:r>
      <w:r w:rsidR="00CE042C">
        <w:rPr>
          <w:b/>
          <w:szCs w:val="24"/>
        </w:rPr>
        <w:t>BALANDŽIO 25</w:t>
      </w:r>
      <w:r w:rsidR="00C85D98">
        <w:rPr>
          <w:b/>
          <w:szCs w:val="24"/>
        </w:rPr>
        <w:t xml:space="preserve"> D.</w:t>
      </w:r>
      <w:r w:rsidR="00B26B13">
        <w:rPr>
          <w:b/>
          <w:szCs w:val="24"/>
        </w:rPr>
        <w:t xml:space="preserve"> PRAŠYMO</w:t>
      </w:r>
      <w:r w:rsidR="009E44DB">
        <w:rPr>
          <w:b/>
          <w:szCs w:val="24"/>
        </w:rPr>
        <w:t xml:space="preserve">, </w:t>
      </w:r>
    </w:p>
    <w:p w:rsidR="009049A5" w:rsidRPr="009E4834" w:rsidRDefault="009E44DB" w:rsidP="00D9376B">
      <w:pPr>
        <w:pStyle w:val="Header"/>
        <w:tabs>
          <w:tab w:val="clear" w:pos="4320"/>
          <w:tab w:val="clear" w:pos="8640"/>
        </w:tabs>
        <w:jc w:val="center"/>
        <w:rPr>
          <w:b/>
          <w:caps/>
          <w:szCs w:val="24"/>
        </w:rPr>
      </w:pPr>
      <w:r>
        <w:rPr>
          <w:b/>
          <w:szCs w:val="24"/>
        </w:rPr>
        <w:t>PAPILDYTO 2016 M. BIRŽELIO 7 D. SKUNDU</w:t>
      </w:r>
    </w:p>
    <w:p w:rsidR="009049A5" w:rsidRPr="009E4834" w:rsidRDefault="009049A5" w:rsidP="00D9376B">
      <w:pPr>
        <w:pStyle w:val="Header"/>
        <w:tabs>
          <w:tab w:val="clear" w:pos="4320"/>
          <w:tab w:val="clear" w:pos="8640"/>
        </w:tabs>
        <w:ind w:firstLine="720"/>
        <w:jc w:val="center"/>
        <w:rPr>
          <w:szCs w:val="24"/>
        </w:rPr>
      </w:pPr>
    </w:p>
    <w:p w:rsidR="009049A5" w:rsidRPr="009E4834" w:rsidRDefault="009049A5" w:rsidP="00D9376B">
      <w:pPr>
        <w:pStyle w:val="Header"/>
        <w:tabs>
          <w:tab w:val="clear" w:pos="4320"/>
          <w:tab w:val="clear" w:pos="8640"/>
        </w:tabs>
        <w:jc w:val="center"/>
        <w:rPr>
          <w:szCs w:val="24"/>
        </w:rPr>
      </w:pPr>
      <w:r w:rsidRPr="009E4834">
        <w:rPr>
          <w:szCs w:val="24"/>
        </w:rPr>
        <w:t>20</w:t>
      </w:r>
      <w:r w:rsidR="00E92295" w:rsidRPr="009E4834">
        <w:rPr>
          <w:szCs w:val="24"/>
        </w:rPr>
        <w:t>1</w:t>
      </w:r>
      <w:r w:rsidR="00BF28B6">
        <w:rPr>
          <w:szCs w:val="24"/>
        </w:rPr>
        <w:t>6</w:t>
      </w:r>
      <w:r w:rsidRPr="009E4834">
        <w:rPr>
          <w:szCs w:val="24"/>
        </w:rPr>
        <w:t xml:space="preserve"> m. </w:t>
      </w:r>
      <w:r w:rsidR="00C732B1">
        <w:rPr>
          <w:szCs w:val="24"/>
        </w:rPr>
        <w:t>liepos</w:t>
      </w:r>
      <w:r w:rsidR="00A4648C">
        <w:rPr>
          <w:szCs w:val="24"/>
        </w:rPr>
        <w:t xml:space="preserve"> 1</w:t>
      </w:r>
      <w:r w:rsidR="00C732B1" w:rsidRPr="009E4834">
        <w:rPr>
          <w:szCs w:val="24"/>
        </w:rPr>
        <w:t xml:space="preserve"> </w:t>
      </w:r>
      <w:r w:rsidRPr="009E4834">
        <w:rPr>
          <w:szCs w:val="24"/>
        </w:rPr>
        <w:t xml:space="preserve">d. </w:t>
      </w:r>
      <w:r w:rsidR="00E00DB3">
        <w:rPr>
          <w:szCs w:val="24"/>
        </w:rPr>
        <w:t xml:space="preserve">Nr. </w:t>
      </w:r>
      <w:r w:rsidRPr="009E4834">
        <w:rPr>
          <w:szCs w:val="24"/>
        </w:rPr>
        <w:t>1V-</w:t>
      </w:r>
      <w:r w:rsidR="00A4648C">
        <w:rPr>
          <w:szCs w:val="24"/>
        </w:rPr>
        <w:t>732</w:t>
      </w:r>
    </w:p>
    <w:p w:rsidR="009049A5" w:rsidRPr="009E4834" w:rsidRDefault="00BE435D" w:rsidP="00D9376B">
      <w:pPr>
        <w:pStyle w:val="Header"/>
        <w:tabs>
          <w:tab w:val="clear" w:pos="4320"/>
          <w:tab w:val="clear" w:pos="8640"/>
        </w:tabs>
        <w:jc w:val="center"/>
        <w:rPr>
          <w:szCs w:val="24"/>
        </w:rPr>
      </w:pPr>
      <w:r>
        <w:rPr>
          <w:szCs w:val="24"/>
        </w:rPr>
        <w:t xml:space="preserve"> </w:t>
      </w:r>
      <w:r w:rsidR="009049A5" w:rsidRPr="009E4834">
        <w:rPr>
          <w:szCs w:val="24"/>
        </w:rPr>
        <w:t>Vilnius</w:t>
      </w:r>
    </w:p>
    <w:p w:rsidR="009049A5" w:rsidRPr="009E4834" w:rsidRDefault="00ED500B" w:rsidP="00D9376B">
      <w:pPr>
        <w:pStyle w:val="Header"/>
        <w:tabs>
          <w:tab w:val="clear" w:pos="4320"/>
          <w:tab w:val="clear" w:pos="8640"/>
        </w:tabs>
        <w:ind w:firstLine="720"/>
        <w:jc w:val="both"/>
        <w:rPr>
          <w:szCs w:val="24"/>
        </w:rPr>
      </w:pPr>
      <w:r w:rsidRPr="009E4834">
        <w:rPr>
          <w:szCs w:val="24"/>
        </w:rPr>
        <w:t xml:space="preserve"> </w:t>
      </w:r>
    </w:p>
    <w:p w:rsidR="00BF28B6" w:rsidRPr="00660843" w:rsidRDefault="00BF28B6" w:rsidP="00BF28B6">
      <w:pPr>
        <w:tabs>
          <w:tab w:val="left" w:pos="851"/>
        </w:tabs>
        <w:ind w:firstLine="709"/>
        <w:jc w:val="both"/>
        <w:rPr>
          <w:b w:val="0"/>
          <w:szCs w:val="24"/>
          <w:highlight w:val="yellow"/>
        </w:rPr>
      </w:pPr>
      <w:r w:rsidRPr="00660843">
        <w:rPr>
          <w:b w:val="0"/>
          <w:szCs w:val="24"/>
        </w:rPr>
        <w:t>Vadovaudamasis Lietuvos Respubli</w:t>
      </w:r>
      <w:r>
        <w:rPr>
          <w:b w:val="0"/>
          <w:szCs w:val="24"/>
        </w:rPr>
        <w:t xml:space="preserve">kos elektroninių ryšių įstatymo </w:t>
      </w:r>
      <w:r w:rsidRPr="00660843">
        <w:rPr>
          <w:b w:val="0"/>
          <w:szCs w:val="24"/>
        </w:rPr>
        <w:t xml:space="preserve">36 straipsniu ir </w:t>
      </w:r>
      <w:r>
        <w:rPr>
          <w:b w:val="0"/>
          <w:szCs w:val="24"/>
        </w:rPr>
        <w:t>Vartojimo ginčų neteisminio sprendimo procedūros</w:t>
      </w:r>
      <w:r w:rsidRPr="00660843">
        <w:rPr>
          <w:b w:val="0"/>
          <w:szCs w:val="24"/>
        </w:rPr>
        <w:t xml:space="preserve"> taisyklių, patvirtintų Lietuvos Respublikos </w:t>
      </w:r>
      <w:r>
        <w:rPr>
          <w:b w:val="0"/>
          <w:szCs w:val="24"/>
        </w:rPr>
        <w:t>teisingumo ministro 2015</w:t>
      </w:r>
      <w:r w:rsidRPr="00660843">
        <w:rPr>
          <w:b w:val="0"/>
          <w:szCs w:val="24"/>
        </w:rPr>
        <w:t xml:space="preserve"> m. </w:t>
      </w:r>
      <w:r>
        <w:rPr>
          <w:b w:val="0"/>
          <w:szCs w:val="24"/>
        </w:rPr>
        <w:t>gruodžio 30 d. įsakymu Nr. 1R-382 „</w:t>
      </w:r>
      <w:r w:rsidRPr="006F4D3B">
        <w:rPr>
          <w:b w:val="0"/>
          <w:szCs w:val="24"/>
        </w:rPr>
        <w:t xml:space="preserve">Dėl </w:t>
      </w:r>
      <w:r>
        <w:rPr>
          <w:b w:val="0"/>
          <w:szCs w:val="24"/>
        </w:rPr>
        <w:t>Vartojimo ginčų neteisminio sprendimo procedūros</w:t>
      </w:r>
      <w:r w:rsidRPr="00660843">
        <w:rPr>
          <w:b w:val="0"/>
          <w:szCs w:val="24"/>
        </w:rPr>
        <w:t xml:space="preserve"> taisyklių</w:t>
      </w:r>
      <w:r w:rsidRPr="006F4D3B">
        <w:rPr>
          <w:b w:val="0"/>
          <w:szCs w:val="24"/>
        </w:rPr>
        <w:t xml:space="preserve"> patvirtinimo“</w:t>
      </w:r>
      <w:r w:rsidRPr="00660843">
        <w:rPr>
          <w:b w:val="0"/>
          <w:szCs w:val="24"/>
        </w:rPr>
        <w:t>, (toliau</w:t>
      </w:r>
      <w:r>
        <w:rPr>
          <w:b w:val="0"/>
          <w:szCs w:val="24"/>
        </w:rPr>
        <w:t xml:space="preserve"> – Vartojimo ginčų taisyklės) </w:t>
      </w:r>
      <w:r w:rsidRPr="00895A55">
        <w:rPr>
          <w:b w:val="0"/>
          <w:szCs w:val="24"/>
        </w:rPr>
        <w:t>38.1</w:t>
      </w:r>
      <w:r w:rsidR="006C75C9">
        <w:rPr>
          <w:b w:val="0"/>
          <w:szCs w:val="24"/>
        </w:rPr>
        <w:t>, 38.4</w:t>
      </w:r>
      <w:r w:rsidRPr="00895A55">
        <w:rPr>
          <w:b w:val="0"/>
          <w:szCs w:val="24"/>
        </w:rPr>
        <w:t xml:space="preserve"> </w:t>
      </w:r>
      <w:r w:rsidR="000F236C" w:rsidRPr="00895A55">
        <w:rPr>
          <w:b w:val="0"/>
          <w:szCs w:val="24"/>
        </w:rPr>
        <w:t>ir 40.3</w:t>
      </w:r>
      <w:r w:rsidR="000F236C">
        <w:rPr>
          <w:b w:val="0"/>
          <w:szCs w:val="24"/>
        </w:rPr>
        <w:t xml:space="preserve"> papunkčiais</w:t>
      </w:r>
      <w:r>
        <w:rPr>
          <w:b w:val="0"/>
          <w:szCs w:val="24"/>
        </w:rPr>
        <w:t xml:space="preserve">, </w:t>
      </w:r>
      <w:r w:rsidR="000F236C">
        <w:rPr>
          <w:b w:val="0"/>
          <w:szCs w:val="24"/>
        </w:rPr>
        <w:t>išnagrinėjęs</w:t>
      </w:r>
      <w:r>
        <w:rPr>
          <w:b w:val="0"/>
          <w:szCs w:val="24"/>
        </w:rPr>
        <w:t xml:space="preserve"> </w:t>
      </w:r>
      <w:r w:rsidR="004360F9">
        <w:rPr>
          <w:b w:val="0"/>
          <w:szCs w:val="24"/>
        </w:rPr>
        <w:t>Valstybinės vartotojų teisių apsau</w:t>
      </w:r>
      <w:r w:rsidR="00B721D1">
        <w:rPr>
          <w:b w:val="0"/>
          <w:szCs w:val="24"/>
        </w:rPr>
        <w:t xml:space="preserve">gos tarnybos 2016 m. </w:t>
      </w:r>
      <w:r w:rsidR="00F94083">
        <w:rPr>
          <w:b w:val="0"/>
          <w:szCs w:val="24"/>
        </w:rPr>
        <w:t>gegužės 2</w:t>
      </w:r>
      <w:r w:rsidR="00B721D1">
        <w:rPr>
          <w:b w:val="0"/>
          <w:szCs w:val="24"/>
        </w:rPr>
        <w:t xml:space="preserve"> d. raštu Nr. 4-</w:t>
      </w:r>
      <w:r w:rsidR="00F94083">
        <w:rPr>
          <w:b w:val="0"/>
          <w:szCs w:val="24"/>
        </w:rPr>
        <w:t>2270</w:t>
      </w:r>
      <w:r w:rsidR="00B721D1">
        <w:rPr>
          <w:b w:val="0"/>
          <w:szCs w:val="24"/>
        </w:rPr>
        <w:t xml:space="preserve"> persiųstą </w:t>
      </w:r>
      <w:r>
        <w:rPr>
          <w:b w:val="0"/>
          <w:szCs w:val="24"/>
        </w:rPr>
        <w:t xml:space="preserve">vartotojo </w:t>
      </w:r>
      <w:r w:rsidR="00F94083">
        <w:rPr>
          <w:b w:val="0"/>
          <w:szCs w:val="24"/>
        </w:rPr>
        <w:t>G</w:t>
      </w:r>
      <w:r w:rsidR="00F846C5">
        <w:rPr>
          <w:b w:val="0"/>
          <w:szCs w:val="24"/>
        </w:rPr>
        <w:t>.</w:t>
      </w:r>
      <w:r w:rsidR="00F94083">
        <w:rPr>
          <w:b w:val="0"/>
          <w:szCs w:val="24"/>
        </w:rPr>
        <w:t xml:space="preserve"> K</w:t>
      </w:r>
      <w:r w:rsidR="00F846C5">
        <w:rPr>
          <w:b w:val="0"/>
          <w:szCs w:val="24"/>
        </w:rPr>
        <w:t>.</w:t>
      </w:r>
      <w:r w:rsidRPr="006F4D3B">
        <w:rPr>
          <w:b w:val="0"/>
          <w:szCs w:val="24"/>
        </w:rPr>
        <w:t xml:space="preserve"> (</w:t>
      </w:r>
      <w:r w:rsidR="00F846C5">
        <w:rPr>
          <w:b w:val="0"/>
          <w:szCs w:val="24"/>
        </w:rPr>
        <w:t>duomenys neskelbtini</w:t>
      </w:r>
      <w:r w:rsidRPr="006F4D3B">
        <w:rPr>
          <w:b w:val="0"/>
          <w:szCs w:val="24"/>
        </w:rPr>
        <w:t>)</w:t>
      </w:r>
      <w:r w:rsidRPr="00660843">
        <w:rPr>
          <w:b w:val="0"/>
          <w:szCs w:val="24"/>
        </w:rPr>
        <w:t xml:space="preserve"> (toliau – </w:t>
      </w:r>
      <w:r w:rsidR="00B721D1">
        <w:rPr>
          <w:b w:val="0"/>
          <w:szCs w:val="24"/>
        </w:rPr>
        <w:t>Vartotoj</w:t>
      </w:r>
      <w:r>
        <w:rPr>
          <w:b w:val="0"/>
          <w:szCs w:val="24"/>
        </w:rPr>
        <w:t>as</w:t>
      </w:r>
      <w:r w:rsidRPr="00660843">
        <w:rPr>
          <w:b w:val="0"/>
          <w:szCs w:val="24"/>
        </w:rPr>
        <w:t>)</w:t>
      </w:r>
      <w:r>
        <w:rPr>
          <w:b w:val="0"/>
          <w:szCs w:val="24"/>
        </w:rPr>
        <w:t xml:space="preserve"> 201</w:t>
      </w:r>
      <w:r>
        <w:rPr>
          <w:b w:val="0"/>
          <w:szCs w:val="24"/>
          <w:lang w:val="en-US"/>
        </w:rPr>
        <w:t>6</w:t>
      </w:r>
      <w:r w:rsidRPr="00660843">
        <w:rPr>
          <w:b w:val="0"/>
          <w:szCs w:val="24"/>
        </w:rPr>
        <w:t xml:space="preserve"> m. </w:t>
      </w:r>
      <w:r w:rsidR="00F94083">
        <w:rPr>
          <w:b w:val="0"/>
          <w:szCs w:val="24"/>
        </w:rPr>
        <w:t>balandžio 25</w:t>
      </w:r>
      <w:r w:rsidRPr="00660843">
        <w:rPr>
          <w:b w:val="0"/>
          <w:szCs w:val="24"/>
        </w:rPr>
        <w:t xml:space="preserve"> d. </w:t>
      </w:r>
      <w:r w:rsidR="00B721D1">
        <w:rPr>
          <w:b w:val="0"/>
          <w:szCs w:val="24"/>
        </w:rPr>
        <w:t>prašym</w:t>
      </w:r>
      <w:r w:rsidR="00EF6D73">
        <w:rPr>
          <w:b w:val="0"/>
          <w:szCs w:val="24"/>
        </w:rPr>
        <w:t>o dalį</w:t>
      </w:r>
      <w:r w:rsidR="00632064">
        <w:rPr>
          <w:b w:val="0"/>
          <w:szCs w:val="24"/>
        </w:rPr>
        <w:t xml:space="preserve"> (toliau – Prašymas Nr. 1)</w:t>
      </w:r>
      <w:r>
        <w:rPr>
          <w:b w:val="0"/>
          <w:szCs w:val="24"/>
        </w:rPr>
        <w:t xml:space="preserve">, </w:t>
      </w:r>
      <w:r w:rsidR="00A86628">
        <w:rPr>
          <w:b w:val="0"/>
          <w:bCs/>
        </w:rPr>
        <w:t xml:space="preserve">kiek </w:t>
      </w:r>
      <w:r w:rsidR="000F236C">
        <w:rPr>
          <w:b w:val="0"/>
          <w:bCs/>
        </w:rPr>
        <w:t xml:space="preserve">ji </w:t>
      </w:r>
      <w:r w:rsidR="00A86628">
        <w:rPr>
          <w:b w:val="0"/>
          <w:bCs/>
        </w:rPr>
        <w:t>susij</w:t>
      </w:r>
      <w:r w:rsidR="00EF6D73">
        <w:rPr>
          <w:b w:val="0"/>
          <w:bCs/>
        </w:rPr>
        <w:t>usi</w:t>
      </w:r>
      <w:r w:rsidR="00A86628">
        <w:rPr>
          <w:b w:val="0"/>
          <w:bCs/>
        </w:rPr>
        <w:t xml:space="preserve"> su Vartotojo teisėmis ir teisėtais interesais dėl jam teikiamų </w:t>
      </w:r>
      <w:r w:rsidR="00F94083">
        <w:rPr>
          <w:b w:val="0"/>
          <w:bCs/>
        </w:rPr>
        <w:t>telefono ryšio</w:t>
      </w:r>
      <w:r w:rsidR="00A86628">
        <w:rPr>
          <w:b w:val="0"/>
          <w:bCs/>
        </w:rPr>
        <w:t xml:space="preserve"> paslaugų </w:t>
      </w:r>
      <w:r w:rsidR="00A86628">
        <w:rPr>
          <w:b w:val="0"/>
          <w:noProof/>
          <w:szCs w:val="24"/>
        </w:rPr>
        <w:t xml:space="preserve">(toliau – Paslaugos) </w:t>
      </w:r>
      <w:r w:rsidR="00F94083">
        <w:rPr>
          <w:b w:val="0"/>
          <w:bCs/>
        </w:rPr>
        <w:t>teikimo</w:t>
      </w:r>
      <w:r w:rsidR="00632064">
        <w:rPr>
          <w:b w:val="0"/>
          <w:bCs/>
        </w:rPr>
        <w:t>,</w:t>
      </w:r>
      <w:r w:rsidR="00F94083">
        <w:rPr>
          <w:b w:val="0"/>
          <w:bCs/>
        </w:rPr>
        <w:t xml:space="preserve"> ir Vartotojo 2016 m. birželio 7 d. patikslintą skundą (toliau </w:t>
      </w:r>
      <w:r w:rsidR="00632064">
        <w:rPr>
          <w:b w:val="0"/>
          <w:bCs/>
        </w:rPr>
        <w:t xml:space="preserve">– Prašymas Nr. 2, </w:t>
      </w:r>
      <w:r w:rsidR="00272760">
        <w:rPr>
          <w:b w:val="0"/>
          <w:bCs/>
        </w:rPr>
        <w:t>Prašymas Nr. 1 ir Nr. 2</w:t>
      </w:r>
      <w:r w:rsidR="00F94083">
        <w:rPr>
          <w:b w:val="0"/>
          <w:bCs/>
        </w:rPr>
        <w:t xml:space="preserve"> kartu – Prašymai)</w:t>
      </w:r>
      <w:r w:rsidR="00BE435D">
        <w:rPr>
          <w:b w:val="0"/>
          <w:bCs/>
        </w:rPr>
        <w:t xml:space="preserve">, </w:t>
      </w:r>
      <w:r w:rsidR="00A86628">
        <w:rPr>
          <w:b w:val="0"/>
          <w:bCs/>
        </w:rPr>
        <w:t>taip pat</w:t>
      </w:r>
      <w:r w:rsidR="00BE435D">
        <w:rPr>
          <w:b w:val="0"/>
          <w:szCs w:val="24"/>
        </w:rPr>
        <w:t xml:space="preserve"> Teo LT, AB</w:t>
      </w:r>
      <w:r w:rsidR="00196AA8">
        <w:rPr>
          <w:b w:val="0"/>
          <w:szCs w:val="24"/>
        </w:rPr>
        <w:t xml:space="preserve"> (</w:t>
      </w:r>
      <w:r w:rsidR="00BE435D" w:rsidRPr="00BE435D">
        <w:rPr>
          <w:b w:val="0"/>
          <w:szCs w:val="24"/>
        </w:rPr>
        <w:t>Lvovo g. 25, 03501 Vilnius, įmonės kodas 121215434</w:t>
      </w:r>
      <w:r w:rsidR="00196AA8">
        <w:rPr>
          <w:b w:val="0"/>
          <w:szCs w:val="24"/>
        </w:rPr>
        <w:t>)</w:t>
      </w:r>
      <w:r w:rsidR="00713283">
        <w:rPr>
          <w:b w:val="0"/>
          <w:szCs w:val="24"/>
        </w:rPr>
        <w:t xml:space="preserve"> (toliau – Teikėja</w:t>
      </w:r>
      <w:r>
        <w:rPr>
          <w:b w:val="0"/>
          <w:szCs w:val="24"/>
        </w:rPr>
        <w:t xml:space="preserve">) 2016 m. </w:t>
      </w:r>
      <w:r w:rsidR="00CC3A00">
        <w:rPr>
          <w:b w:val="0"/>
          <w:szCs w:val="24"/>
        </w:rPr>
        <w:t>gegužės 20</w:t>
      </w:r>
      <w:r>
        <w:rPr>
          <w:b w:val="0"/>
          <w:szCs w:val="24"/>
        </w:rPr>
        <w:t xml:space="preserve"> d. raštą Nr. </w:t>
      </w:r>
      <w:r w:rsidR="00CC3A00">
        <w:rPr>
          <w:b w:val="0"/>
          <w:szCs w:val="24"/>
        </w:rPr>
        <w:t>05-00135</w:t>
      </w:r>
      <w:r>
        <w:rPr>
          <w:b w:val="0"/>
          <w:szCs w:val="24"/>
        </w:rPr>
        <w:t xml:space="preserve"> (toliau – Raštas) ir kitus </w:t>
      </w:r>
      <w:r w:rsidR="002D617A">
        <w:rPr>
          <w:b w:val="0"/>
          <w:szCs w:val="24"/>
        </w:rPr>
        <w:t xml:space="preserve">ginčo nagrinėjimui pateiktus </w:t>
      </w:r>
      <w:r>
        <w:rPr>
          <w:b w:val="0"/>
          <w:szCs w:val="24"/>
        </w:rPr>
        <w:t>dokumentus</w:t>
      </w:r>
      <w:r w:rsidRPr="00660843">
        <w:rPr>
          <w:b w:val="0"/>
          <w:szCs w:val="24"/>
        </w:rPr>
        <w:t>:</w:t>
      </w:r>
    </w:p>
    <w:p w:rsidR="00DD180A" w:rsidRPr="00DD180A" w:rsidRDefault="00BF28B6" w:rsidP="00B63F52">
      <w:pPr>
        <w:ind w:firstLine="709"/>
        <w:jc w:val="both"/>
        <w:rPr>
          <w:b w:val="0"/>
          <w:noProof/>
          <w:szCs w:val="24"/>
        </w:rPr>
      </w:pPr>
      <w:r w:rsidRPr="00BF28B6">
        <w:rPr>
          <w:b w:val="0"/>
          <w:szCs w:val="24"/>
        </w:rPr>
        <w:t xml:space="preserve">1. </w:t>
      </w:r>
      <w:r w:rsidRPr="00BF28B6">
        <w:rPr>
          <w:b w:val="0"/>
          <w:bCs/>
          <w:spacing w:val="80"/>
          <w:szCs w:val="24"/>
        </w:rPr>
        <w:t>Nustačia</w:t>
      </w:r>
      <w:r w:rsidRPr="00BF28B6">
        <w:rPr>
          <w:b w:val="0"/>
          <w:bCs/>
          <w:szCs w:val="24"/>
        </w:rPr>
        <w:t xml:space="preserve">u, </w:t>
      </w:r>
      <w:r w:rsidRPr="00BF28B6">
        <w:rPr>
          <w:b w:val="0"/>
          <w:szCs w:val="24"/>
        </w:rPr>
        <w:t>kad</w:t>
      </w:r>
      <w:r w:rsidRPr="00BF28B6">
        <w:rPr>
          <w:b w:val="0"/>
          <w:noProof/>
          <w:szCs w:val="24"/>
        </w:rPr>
        <w:t xml:space="preserve"> </w:t>
      </w:r>
      <w:r w:rsidR="00B721D1">
        <w:rPr>
          <w:b w:val="0"/>
          <w:noProof/>
          <w:szCs w:val="24"/>
        </w:rPr>
        <w:t>Vartotoj</w:t>
      </w:r>
      <w:r w:rsidRPr="00BF28B6">
        <w:rPr>
          <w:b w:val="0"/>
          <w:noProof/>
          <w:szCs w:val="24"/>
        </w:rPr>
        <w:t xml:space="preserve">as </w:t>
      </w:r>
      <w:r w:rsidR="00240A05">
        <w:rPr>
          <w:b w:val="0"/>
          <w:noProof/>
          <w:szCs w:val="24"/>
        </w:rPr>
        <w:t xml:space="preserve">Prašyme nurodo, jog jis </w:t>
      </w:r>
      <w:r w:rsidRPr="00BF28B6">
        <w:rPr>
          <w:b w:val="0"/>
          <w:noProof/>
          <w:szCs w:val="24"/>
        </w:rPr>
        <w:t xml:space="preserve">ir </w:t>
      </w:r>
      <w:r w:rsidR="00A00A80">
        <w:rPr>
          <w:b w:val="0"/>
          <w:noProof/>
          <w:szCs w:val="24"/>
        </w:rPr>
        <w:t>Teikėja</w:t>
      </w:r>
      <w:r w:rsidRPr="00DD180A">
        <w:rPr>
          <w:b w:val="0"/>
          <w:noProof/>
          <w:szCs w:val="24"/>
        </w:rPr>
        <w:t xml:space="preserve"> </w:t>
      </w:r>
      <w:r w:rsidR="00DD180A" w:rsidRPr="00DD180A">
        <w:rPr>
          <w:b w:val="0"/>
          <w:noProof/>
          <w:szCs w:val="24"/>
        </w:rPr>
        <w:t xml:space="preserve">daugiau </w:t>
      </w:r>
      <w:r w:rsidR="00713283">
        <w:rPr>
          <w:b w:val="0"/>
          <w:noProof/>
          <w:szCs w:val="24"/>
        </w:rPr>
        <w:t>kaip prieš</w:t>
      </w:r>
      <w:r w:rsidR="00DD180A" w:rsidRPr="00DD180A">
        <w:rPr>
          <w:b w:val="0"/>
          <w:noProof/>
          <w:szCs w:val="24"/>
        </w:rPr>
        <w:t xml:space="preserve"> 20 metų sudar</w:t>
      </w:r>
      <w:r w:rsidR="00713283">
        <w:rPr>
          <w:b w:val="0"/>
          <w:noProof/>
          <w:szCs w:val="24"/>
        </w:rPr>
        <w:t>ė Paslaugų teikimo s</w:t>
      </w:r>
      <w:r w:rsidR="00DD180A" w:rsidRPr="00DD180A">
        <w:rPr>
          <w:b w:val="0"/>
          <w:noProof/>
          <w:szCs w:val="24"/>
        </w:rPr>
        <w:t xml:space="preserve">utartį </w:t>
      </w:r>
      <w:r w:rsidR="00F846C5">
        <w:rPr>
          <w:b w:val="0"/>
          <w:noProof/>
          <w:szCs w:val="24"/>
        </w:rPr>
        <w:t>(duomenys neskelnbtini)</w:t>
      </w:r>
      <w:r w:rsidR="00713283">
        <w:rPr>
          <w:b w:val="0"/>
          <w:noProof/>
          <w:szCs w:val="24"/>
        </w:rPr>
        <w:t>. Pasak Vartotojo, a</w:t>
      </w:r>
      <w:r w:rsidR="00DD180A" w:rsidRPr="00DD180A">
        <w:rPr>
          <w:b w:val="0"/>
          <w:noProof/>
          <w:szCs w:val="24"/>
        </w:rPr>
        <w:t>nonimas, veikia</w:t>
      </w:r>
      <w:r w:rsidR="00713283">
        <w:rPr>
          <w:b w:val="0"/>
          <w:noProof/>
          <w:szCs w:val="24"/>
        </w:rPr>
        <w:t>ntis Teikėjos</w:t>
      </w:r>
      <w:r w:rsidR="00DD180A" w:rsidRPr="00DD180A">
        <w:rPr>
          <w:b w:val="0"/>
          <w:noProof/>
          <w:szCs w:val="24"/>
        </w:rPr>
        <w:t xml:space="preserve"> vardu, 2016 </w:t>
      </w:r>
      <w:r w:rsidR="007E74DA">
        <w:rPr>
          <w:b w:val="0"/>
          <w:noProof/>
          <w:szCs w:val="24"/>
        </w:rPr>
        <w:t xml:space="preserve">m. </w:t>
      </w:r>
      <w:r w:rsidR="00713283">
        <w:rPr>
          <w:b w:val="0"/>
          <w:noProof/>
          <w:szCs w:val="24"/>
        </w:rPr>
        <w:t>balandžio</w:t>
      </w:r>
      <w:r w:rsidR="00DD180A" w:rsidRPr="00DD180A">
        <w:rPr>
          <w:b w:val="0"/>
          <w:noProof/>
          <w:szCs w:val="24"/>
        </w:rPr>
        <w:t xml:space="preserve"> 14</w:t>
      </w:r>
      <w:r w:rsidR="00713283">
        <w:rPr>
          <w:b w:val="0"/>
          <w:noProof/>
          <w:szCs w:val="24"/>
        </w:rPr>
        <w:t xml:space="preserve"> d.</w:t>
      </w:r>
      <w:r w:rsidR="00BB7730">
        <w:rPr>
          <w:b w:val="0"/>
          <w:noProof/>
          <w:szCs w:val="24"/>
        </w:rPr>
        <w:t xml:space="preserve"> registruotu</w:t>
      </w:r>
      <w:r w:rsidR="00DD180A" w:rsidRPr="00DD180A">
        <w:rPr>
          <w:b w:val="0"/>
          <w:noProof/>
          <w:szCs w:val="24"/>
        </w:rPr>
        <w:t xml:space="preserve"> laišku Nr.</w:t>
      </w:r>
      <w:r w:rsidR="00713283">
        <w:rPr>
          <w:b w:val="0"/>
          <w:noProof/>
          <w:szCs w:val="24"/>
        </w:rPr>
        <w:t xml:space="preserve"> </w:t>
      </w:r>
      <w:r w:rsidR="00F846C5">
        <w:rPr>
          <w:b w:val="0"/>
          <w:noProof/>
          <w:szCs w:val="24"/>
        </w:rPr>
        <w:t>(duomenys neskelbtini)</w:t>
      </w:r>
      <w:r w:rsidR="00713283">
        <w:rPr>
          <w:b w:val="0"/>
          <w:noProof/>
          <w:szCs w:val="24"/>
        </w:rPr>
        <w:t xml:space="preserve"> (siuntėjo adresas ant voko</w:t>
      </w:r>
      <w:r w:rsidR="00DD180A" w:rsidRPr="00DD180A">
        <w:rPr>
          <w:b w:val="0"/>
          <w:noProof/>
          <w:szCs w:val="24"/>
        </w:rPr>
        <w:t xml:space="preserve"> P.</w:t>
      </w:r>
      <w:r w:rsidR="00713283">
        <w:rPr>
          <w:b w:val="0"/>
          <w:noProof/>
          <w:szCs w:val="24"/>
        </w:rPr>
        <w:t xml:space="preserve"> </w:t>
      </w:r>
      <w:r w:rsidR="00DD180A" w:rsidRPr="00DD180A">
        <w:rPr>
          <w:b w:val="0"/>
          <w:noProof/>
          <w:szCs w:val="24"/>
        </w:rPr>
        <w:t xml:space="preserve">d. 100, LT-01002 Vilnius CP, laiškas be asmens parašo rekvizitų ir kontaktinių duomenų), išsiųstu 2016 </w:t>
      </w:r>
      <w:r w:rsidR="007E74DA">
        <w:rPr>
          <w:b w:val="0"/>
          <w:noProof/>
          <w:szCs w:val="24"/>
        </w:rPr>
        <w:t xml:space="preserve">m. </w:t>
      </w:r>
      <w:r w:rsidR="00713283">
        <w:rPr>
          <w:b w:val="0"/>
          <w:noProof/>
          <w:szCs w:val="24"/>
        </w:rPr>
        <w:t>balandžio</w:t>
      </w:r>
      <w:r w:rsidR="00DD180A" w:rsidRPr="00DD180A">
        <w:rPr>
          <w:b w:val="0"/>
          <w:noProof/>
          <w:szCs w:val="24"/>
        </w:rPr>
        <w:t xml:space="preserve"> 18</w:t>
      </w:r>
      <w:r w:rsidR="00713283">
        <w:rPr>
          <w:b w:val="0"/>
          <w:noProof/>
          <w:szCs w:val="24"/>
        </w:rPr>
        <w:t xml:space="preserve"> d.</w:t>
      </w:r>
      <w:r w:rsidR="00DD180A" w:rsidRPr="00DD180A">
        <w:rPr>
          <w:b w:val="0"/>
          <w:noProof/>
          <w:szCs w:val="24"/>
        </w:rPr>
        <w:t xml:space="preserve">, gautu </w:t>
      </w:r>
      <w:r w:rsidR="00713283">
        <w:rPr>
          <w:b w:val="0"/>
          <w:noProof/>
          <w:szCs w:val="24"/>
        </w:rPr>
        <w:t>Vartotojo</w:t>
      </w:r>
      <w:r w:rsidR="00DD180A" w:rsidRPr="00DD180A">
        <w:rPr>
          <w:b w:val="0"/>
          <w:noProof/>
          <w:szCs w:val="24"/>
        </w:rPr>
        <w:t xml:space="preserve"> </w:t>
      </w:r>
      <w:r w:rsidR="00240A05">
        <w:rPr>
          <w:b w:val="0"/>
          <w:noProof/>
          <w:szCs w:val="24"/>
        </w:rPr>
        <w:t xml:space="preserve">gyvenamosios vietos teritoriniame </w:t>
      </w:r>
      <w:r w:rsidR="00DD180A" w:rsidRPr="00DD180A">
        <w:rPr>
          <w:b w:val="0"/>
          <w:noProof/>
          <w:szCs w:val="24"/>
        </w:rPr>
        <w:t xml:space="preserve">pašto skyriuje 2016 </w:t>
      </w:r>
      <w:r w:rsidR="007E74DA">
        <w:rPr>
          <w:b w:val="0"/>
          <w:noProof/>
          <w:szCs w:val="24"/>
        </w:rPr>
        <w:t xml:space="preserve">m. </w:t>
      </w:r>
      <w:r w:rsidR="00713283">
        <w:rPr>
          <w:b w:val="0"/>
          <w:noProof/>
          <w:szCs w:val="24"/>
        </w:rPr>
        <w:t>balandžio</w:t>
      </w:r>
      <w:r w:rsidR="00DD180A" w:rsidRPr="00DD180A">
        <w:rPr>
          <w:b w:val="0"/>
          <w:noProof/>
          <w:szCs w:val="24"/>
        </w:rPr>
        <w:t xml:space="preserve"> 20</w:t>
      </w:r>
      <w:r w:rsidR="00713283">
        <w:rPr>
          <w:b w:val="0"/>
          <w:noProof/>
          <w:szCs w:val="24"/>
        </w:rPr>
        <w:t xml:space="preserve"> d.</w:t>
      </w:r>
      <w:r w:rsidR="0082371E">
        <w:rPr>
          <w:b w:val="0"/>
          <w:noProof/>
          <w:szCs w:val="24"/>
        </w:rPr>
        <w:t xml:space="preserve"> </w:t>
      </w:r>
      <w:r w:rsidR="00115FE4">
        <w:rPr>
          <w:b w:val="0"/>
          <w:noProof/>
          <w:szCs w:val="24"/>
        </w:rPr>
        <w:t>(</w:t>
      </w:r>
      <w:r w:rsidR="0082371E">
        <w:rPr>
          <w:b w:val="0"/>
          <w:noProof/>
          <w:szCs w:val="24"/>
        </w:rPr>
        <w:t>P</w:t>
      </w:r>
      <w:r w:rsidR="00DD180A" w:rsidRPr="00DD180A">
        <w:rPr>
          <w:b w:val="0"/>
          <w:noProof/>
          <w:szCs w:val="24"/>
        </w:rPr>
        <w:t>ranešim</w:t>
      </w:r>
      <w:r w:rsidR="0082371E">
        <w:rPr>
          <w:b w:val="0"/>
          <w:noProof/>
          <w:szCs w:val="24"/>
        </w:rPr>
        <w:t>as K 11</w:t>
      </w:r>
      <w:r w:rsidR="00DD180A" w:rsidRPr="00DD180A">
        <w:rPr>
          <w:b w:val="0"/>
          <w:noProof/>
          <w:szCs w:val="24"/>
        </w:rPr>
        <w:t xml:space="preserve"> apie gautą pašto siuntą </w:t>
      </w:r>
      <w:r w:rsidR="0082371E">
        <w:rPr>
          <w:b w:val="0"/>
          <w:noProof/>
          <w:szCs w:val="24"/>
        </w:rPr>
        <w:t xml:space="preserve">išrašytas </w:t>
      </w:r>
      <w:r w:rsidR="00DD180A" w:rsidRPr="00DD180A">
        <w:rPr>
          <w:b w:val="0"/>
          <w:noProof/>
          <w:szCs w:val="24"/>
        </w:rPr>
        <w:t xml:space="preserve">2016 </w:t>
      </w:r>
      <w:r w:rsidR="007E74DA">
        <w:rPr>
          <w:b w:val="0"/>
          <w:noProof/>
          <w:szCs w:val="24"/>
        </w:rPr>
        <w:t xml:space="preserve">m. </w:t>
      </w:r>
      <w:r w:rsidR="00713283">
        <w:rPr>
          <w:b w:val="0"/>
          <w:noProof/>
          <w:szCs w:val="24"/>
        </w:rPr>
        <w:t>balandžio</w:t>
      </w:r>
      <w:r w:rsidR="00DD180A" w:rsidRPr="00DD180A">
        <w:rPr>
          <w:b w:val="0"/>
          <w:noProof/>
          <w:szCs w:val="24"/>
        </w:rPr>
        <w:t xml:space="preserve"> 21</w:t>
      </w:r>
      <w:r w:rsidR="00713283">
        <w:rPr>
          <w:b w:val="0"/>
          <w:noProof/>
          <w:szCs w:val="24"/>
        </w:rPr>
        <w:t xml:space="preserve"> d.</w:t>
      </w:r>
      <w:r w:rsidR="00115FE4">
        <w:rPr>
          <w:b w:val="0"/>
          <w:noProof/>
          <w:szCs w:val="24"/>
        </w:rPr>
        <w:t>)</w:t>
      </w:r>
      <w:r w:rsidR="00DD180A" w:rsidRPr="00DD180A">
        <w:rPr>
          <w:b w:val="0"/>
          <w:noProof/>
          <w:szCs w:val="24"/>
        </w:rPr>
        <w:t>, praneša</w:t>
      </w:r>
      <w:r w:rsidR="0082371E">
        <w:rPr>
          <w:b w:val="0"/>
          <w:noProof/>
          <w:szCs w:val="24"/>
        </w:rPr>
        <w:t>ma</w:t>
      </w:r>
      <w:r w:rsidR="00DD180A" w:rsidRPr="00DD180A">
        <w:rPr>
          <w:b w:val="0"/>
          <w:noProof/>
          <w:szCs w:val="24"/>
        </w:rPr>
        <w:t xml:space="preserve"> </w:t>
      </w:r>
      <w:r w:rsidR="00713283">
        <w:rPr>
          <w:b w:val="0"/>
          <w:noProof/>
          <w:szCs w:val="24"/>
        </w:rPr>
        <w:t>Vartotojui apie Paslaugų teikimo s</w:t>
      </w:r>
      <w:r w:rsidR="00DD180A" w:rsidRPr="00DD180A">
        <w:rPr>
          <w:b w:val="0"/>
          <w:noProof/>
          <w:szCs w:val="24"/>
        </w:rPr>
        <w:t xml:space="preserve">utarties nutraukimą nuo 2016 </w:t>
      </w:r>
      <w:r w:rsidR="00B73D25">
        <w:rPr>
          <w:b w:val="0"/>
          <w:noProof/>
          <w:szCs w:val="24"/>
        </w:rPr>
        <w:t xml:space="preserve">m. </w:t>
      </w:r>
      <w:r w:rsidR="00713283">
        <w:rPr>
          <w:b w:val="0"/>
          <w:noProof/>
          <w:szCs w:val="24"/>
        </w:rPr>
        <w:t>balandžio</w:t>
      </w:r>
      <w:r w:rsidR="00DD180A" w:rsidRPr="00DD180A">
        <w:rPr>
          <w:b w:val="0"/>
          <w:noProof/>
          <w:szCs w:val="24"/>
        </w:rPr>
        <w:t xml:space="preserve"> 24</w:t>
      </w:r>
      <w:r w:rsidR="00713283">
        <w:rPr>
          <w:b w:val="0"/>
          <w:noProof/>
          <w:szCs w:val="24"/>
        </w:rPr>
        <w:t xml:space="preserve"> d.</w:t>
      </w:r>
      <w:r w:rsidR="00DD180A" w:rsidRPr="00DD180A">
        <w:rPr>
          <w:b w:val="0"/>
          <w:noProof/>
          <w:szCs w:val="24"/>
        </w:rPr>
        <w:t xml:space="preserve">, </w:t>
      </w:r>
      <w:r w:rsidR="00713283">
        <w:rPr>
          <w:b w:val="0"/>
          <w:noProof/>
          <w:szCs w:val="24"/>
        </w:rPr>
        <w:t>dėl, anot Vartotojo,</w:t>
      </w:r>
      <w:r w:rsidR="00DD180A" w:rsidRPr="00DD180A">
        <w:rPr>
          <w:b w:val="0"/>
          <w:noProof/>
          <w:szCs w:val="24"/>
        </w:rPr>
        <w:t xml:space="preserve"> </w:t>
      </w:r>
      <w:r w:rsidR="00713283">
        <w:rPr>
          <w:b w:val="0"/>
          <w:noProof/>
          <w:szCs w:val="24"/>
        </w:rPr>
        <w:t>skolos už teikiamas Paslaugas</w:t>
      </w:r>
      <w:r w:rsidR="00DD180A" w:rsidRPr="00DD180A">
        <w:rPr>
          <w:b w:val="0"/>
          <w:noProof/>
          <w:szCs w:val="24"/>
        </w:rPr>
        <w:t xml:space="preserve">. </w:t>
      </w:r>
      <w:r w:rsidR="00713283">
        <w:rPr>
          <w:b w:val="0"/>
          <w:noProof/>
          <w:szCs w:val="24"/>
        </w:rPr>
        <w:t>Vartotojas nurodo, kad</w:t>
      </w:r>
      <w:r w:rsidR="00565A81">
        <w:rPr>
          <w:b w:val="0"/>
          <w:noProof/>
          <w:szCs w:val="24"/>
        </w:rPr>
        <w:t xml:space="preserve"> </w:t>
      </w:r>
      <w:r w:rsidR="00713283">
        <w:rPr>
          <w:b w:val="0"/>
          <w:noProof/>
          <w:szCs w:val="24"/>
        </w:rPr>
        <w:t>Teikėjai nėra skolingas už teikiamas Paslaugas.</w:t>
      </w:r>
    </w:p>
    <w:p w:rsidR="00DD180A" w:rsidRPr="00DD180A" w:rsidRDefault="00406A08" w:rsidP="00B63F52">
      <w:pPr>
        <w:ind w:firstLine="709"/>
        <w:jc w:val="both"/>
        <w:rPr>
          <w:b w:val="0"/>
          <w:noProof/>
          <w:szCs w:val="24"/>
        </w:rPr>
      </w:pPr>
      <w:r>
        <w:rPr>
          <w:b w:val="0"/>
          <w:noProof/>
          <w:szCs w:val="24"/>
        </w:rPr>
        <w:t>Vart</w:t>
      </w:r>
      <w:r w:rsidR="00565A81">
        <w:rPr>
          <w:b w:val="0"/>
          <w:noProof/>
          <w:szCs w:val="24"/>
        </w:rPr>
        <w:t>otojo teigimu,</w:t>
      </w:r>
      <w:r>
        <w:rPr>
          <w:b w:val="0"/>
          <w:noProof/>
          <w:szCs w:val="24"/>
        </w:rPr>
        <w:t xml:space="preserve"> Teikėja pakartojo identiškus veiksmus, dė</w:t>
      </w:r>
      <w:r w:rsidR="00DD180A" w:rsidRPr="00DD180A">
        <w:rPr>
          <w:b w:val="0"/>
          <w:noProof/>
          <w:szCs w:val="24"/>
        </w:rPr>
        <w:t>l kurių buvo išnagrinėtas skundas L</w:t>
      </w:r>
      <w:r>
        <w:rPr>
          <w:b w:val="0"/>
          <w:noProof/>
          <w:szCs w:val="24"/>
        </w:rPr>
        <w:t xml:space="preserve">ietuvos </w:t>
      </w:r>
      <w:r w:rsidR="00DD180A" w:rsidRPr="00DD180A">
        <w:rPr>
          <w:b w:val="0"/>
          <w:noProof/>
          <w:szCs w:val="24"/>
        </w:rPr>
        <w:t>R</w:t>
      </w:r>
      <w:r>
        <w:rPr>
          <w:b w:val="0"/>
          <w:noProof/>
          <w:szCs w:val="24"/>
        </w:rPr>
        <w:t>espublikos r</w:t>
      </w:r>
      <w:r w:rsidR="00DD180A" w:rsidRPr="00DD180A">
        <w:rPr>
          <w:b w:val="0"/>
          <w:noProof/>
          <w:szCs w:val="24"/>
        </w:rPr>
        <w:t>yšių regul</w:t>
      </w:r>
      <w:r>
        <w:rPr>
          <w:b w:val="0"/>
          <w:noProof/>
          <w:szCs w:val="24"/>
        </w:rPr>
        <w:t xml:space="preserve">iavimo tarnyboje (toliau − </w:t>
      </w:r>
      <w:r w:rsidR="00DD180A" w:rsidRPr="00DD180A">
        <w:rPr>
          <w:b w:val="0"/>
          <w:noProof/>
          <w:szCs w:val="24"/>
        </w:rPr>
        <w:t>T</w:t>
      </w:r>
      <w:r>
        <w:rPr>
          <w:b w:val="0"/>
          <w:noProof/>
          <w:szCs w:val="24"/>
        </w:rPr>
        <w:t>arnyba</w:t>
      </w:r>
      <w:r w:rsidR="00C8217B">
        <w:rPr>
          <w:b w:val="0"/>
          <w:noProof/>
          <w:szCs w:val="24"/>
        </w:rPr>
        <w:t>) ir teismuose. Pasak Vartotojo, Teikėja priskaičiavo Paslaugų teikimo s</w:t>
      </w:r>
      <w:r w:rsidR="00DD180A" w:rsidRPr="00DD180A">
        <w:rPr>
          <w:b w:val="0"/>
          <w:noProof/>
          <w:szCs w:val="24"/>
        </w:rPr>
        <w:t>utartyje nenumatytus mokesčius</w:t>
      </w:r>
      <w:r w:rsidR="00CB6CB0">
        <w:rPr>
          <w:b w:val="0"/>
          <w:noProof/>
          <w:szCs w:val="24"/>
        </w:rPr>
        <w:t>, t. y.</w:t>
      </w:r>
      <w:r w:rsidR="00DD180A" w:rsidRPr="00DD180A">
        <w:rPr>
          <w:b w:val="0"/>
          <w:noProof/>
          <w:szCs w:val="24"/>
        </w:rPr>
        <w:t xml:space="preserve"> skolos administravimo mokestį </w:t>
      </w:r>
      <w:r w:rsidR="00AF531F">
        <w:rPr>
          <w:b w:val="0"/>
          <w:noProof/>
          <w:szCs w:val="24"/>
        </w:rPr>
        <w:t xml:space="preserve">ir mokestį už </w:t>
      </w:r>
      <w:r w:rsidR="00504AC9">
        <w:rPr>
          <w:b w:val="0"/>
          <w:noProof/>
          <w:szCs w:val="24"/>
        </w:rPr>
        <w:t>Paslaugų teikimo</w:t>
      </w:r>
      <w:r w:rsidR="00AF531F">
        <w:rPr>
          <w:b w:val="0"/>
          <w:noProof/>
          <w:szCs w:val="24"/>
        </w:rPr>
        <w:t xml:space="preserve"> atnaujinimą</w:t>
      </w:r>
      <w:r w:rsidR="00DD180A" w:rsidRPr="00DD180A">
        <w:rPr>
          <w:b w:val="0"/>
          <w:noProof/>
          <w:szCs w:val="24"/>
        </w:rPr>
        <w:t xml:space="preserve">. </w:t>
      </w:r>
      <w:r w:rsidR="00370B79">
        <w:rPr>
          <w:b w:val="0"/>
          <w:noProof/>
          <w:szCs w:val="24"/>
        </w:rPr>
        <w:t xml:space="preserve">Anot Vartotojo, Teikėja </w:t>
      </w:r>
      <w:r w:rsidR="00240A05">
        <w:rPr>
          <w:b w:val="0"/>
          <w:noProof/>
          <w:szCs w:val="24"/>
        </w:rPr>
        <w:t>„</w:t>
      </w:r>
      <w:r w:rsidR="00370B79" w:rsidRPr="004E7D0D">
        <w:rPr>
          <w:b w:val="0"/>
          <w:i/>
          <w:noProof/>
          <w:szCs w:val="24"/>
        </w:rPr>
        <w:t>i</w:t>
      </w:r>
      <w:r w:rsidR="00DD180A" w:rsidRPr="004E7D0D">
        <w:rPr>
          <w:b w:val="0"/>
          <w:i/>
          <w:noProof/>
          <w:szCs w:val="24"/>
        </w:rPr>
        <w:t>š oro</w:t>
      </w:r>
      <w:r w:rsidR="00240A05">
        <w:rPr>
          <w:b w:val="0"/>
          <w:noProof/>
          <w:szCs w:val="24"/>
        </w:rPr>
        <w:t>“</w:t>
      </w:r>
      <w:r w:rsidR="00DD180A" w:rsidRPr="00DD180A">
        <w:rPr>
          <w:b w:val="0"/>
          <w:noProof/>
          <w:szCs w:val="24"/>
        </w:rPr>
        <w:t xml:space="preserve"> sukūrė skolą ir paskelbė </w:t>
      </w:r>
      <w:r w:rsidR="00370B79">
        <w:rPr>
          <w:b w:val="0"/>
          <w:noProof/>
          <w:szCs w:val="24"/>
        </w:rPr>
        <w:t>Vartotoją</w:t>
      </w:r>
      <w:r w:rsidR="00DD180A" w:rsidRPr="00DD180A">
        <w:rPr>
          <w:b w:val="0"/>
          <w:noProof/>
          <w:szCs w:val="24"/>
        </w:rPr>
        <w:t xml:space="preserve"> skolininku. </w:t>
      </w:r>
      <w:r w:rsidR="00E6244C">
        <w:rPr>
          <w:b w:val="0"/>
          <w:noProof/>
          <w:szCs w:val="24"/>
        </w:rPr>
        <w:t>Vartotojas nurodo, kad</w:t>
      </w:r>
      <w:r w:rsidR="005D72ED">
        <w:rPr>
          <w:b w:val="0"/>
          <w:noProof/>
          <w:szCs w:val="24"/>
        </w:rPr>
        <w:t xml:space="preserve"> tuo metu</w:t>
      </w:r>
      <w:r w:rsidR="00DD180A" w:rsidRPr="00DD180A">
        <w:rPr>
          <w:b w:val="0"/>
          <w:noProof/>
          <w:szCs w:val="24"/>
        </w:rPr>
        <w:t>, kai</w:t>
      </w:r>
      <w:r w:rsidR="00E6244C">
        <w:rPr>
          <w:b w:val="0"/>
          <w:noProof/>
          <w:szCs w:val="24"/>
        </w:rPr>
        <w:t xml:space="preserve"> administravimas buvo rankinis,</w:t>
      </w:r>
      <w:r w:rsidR="00DD180A" w:rsidRPr="00DD180A">
        <w:rPr>
          <w:b w:val="0"/>
          <w:noProof/>
          <w:szCs w:val="24"/>
        </w:rPr>
        <w:t xml:space="preserve"> naudojant rašymo maš</w:t>
      </w:r>
      <w:r w:rsidR="005D72ED">
        <w:rPr>
          <w:b w:val="0"/>
          <w:noProof/>
          <w:szCs w:val="24"/>
        </w:rPr>
        <w:t>inėles, tokių moke</w:t>
      </w:r>
      <w:r w:rsidR="00E6244C">
        <w:rPr>
          <w:b w:val="0"/>
          <w:noProof/>
          <w:szCs w:val="24"/>
        </w:rPr>
        <w:t>sčių nebuvo, o d</w:t>
      </w:r>
      <w:r w:rsidR="00DD180A" w:rsidRPr="00DD180A">
        <w:rPr>
          <w:b w:val="0"/>
          <w:noProof/>
          <w:szCs w:val="24"/>
        </w:rPr>
        <w:t>abar, kai administravimas vykdom</w:t>
      </w:r>
      <w:r w:rsidR="00E6244C">
        <w:rPr>
          <w:b w:val="0"/>
          <w:noProof/>
          <w:szCs w:val="24"/>
        </w:rPr>
        <w:t xml:space="preserve">as automatizuotai kompiuteriu, </w:t>
      </w:r>
      <w:r w:rsidR="00725477">
        <w:rPr>
          <w:b w:val="0"/>
          <w:noProof/>
          <w:szCs w:val="24"/>
        </w:rPr>
        <w:t>T</w:t>
      </w:r>
      <w:r w:rsidR="00DD180A" w:rsidRPr="00DD180A">
        <w:rPr>
          <w:b w:val="0"/>
          <w:noProof/>
          <w:szCs w:val="24"/>
        </w:rPr>
        <w:t>eikėja sugalvojo tokius mokesčius, kurių pagrįstumas sąnaudomis, atsižvelgiant į protingumo kriterijų atitinkančią investicijų grąžą, kelia abejonių.</w:t>
      </w:r>
      <w:r w:rsidR="00E6244C">
        <w:rPr>
          <w:b w:val="0"/>
          <w:noProof/>
          <w:szCs w:val="24"/>
        </w:rPr>
        <w:t xml:space="preserve"> Vartotojas nurodo, kad anksčiau Tarnyboje </w:t>
      </w:r>
      <w:r w:rsidR="005D72ED">
        <w:rPr>
          <w:b w:val="0"/>
          <w:noProof/>
          <w:szCs w:val="24"/>
        </w:rPr>
        <w:t>buvo išnagrinėtas jo ir Teikėjos ginčas, kur</w:t>
      </w:r>
      <w:r w:rsidR="00240A05">
        <w:rPr>
          <w:b w:val="0"/>
          <w:noProof/>
          <w:szCs w:val="24"/>
        </w:rPr>
        <w:t>io metu</w:t>
      </w:r>
      <w:r w:rsidR="005D72ED">
        <w:rPr>
          <w:b w:val="0"/>
          <w:noProof/>
          <w:szCs w:val="24"/>
        </w:rPr>
        <w:t xml:space="preserve"> </w:t>
      </w:r>
      <w:r w:rsidR="00E6244C">
        <w:rPr>
          <w:b w:val="0"/>
          <w:noProof/>
          <w:szCs w:val="24"/>
        </w:rPr>
        <w:t xml:space="preserve">Vartotojo skunde nurodyti reikalavimai </w:t>
      </w:r>
      <w:r w:rsidR="005D72ED">
        <w:rPr>
          <w:b w:val="0"/>
          <w:noProof/>
          <w:szCs w:val="24"/>
        </w:rPr>
        <w:t xml:space="preserve">buvo </w:t>
      </w:r>
      <w:r w:rsidR="00E6244C">
        <w:rPr>
          <w:b w:val="0"/>
          <w:noProof/>
          <w:szCs w:val="24"/>
        </w:rPr>
        <w:t>patenkinti 100 proc</w:t>
      </w:r>
      <w:r w:rsidR="002C2765">
        <w:rPr>
          <w:b w:val="0"/>
          <w:noProof/>
          <w:szCs w:val="24"/>
        </w:rPr>
        <w:t>., t. y. v</w:t>
      </w:r>
      <w:r w:rsidR="00DD180A" w:rsidRPr="00DD180A">
        <w:rPr>
          <w:b w:val="0"/>
          <w:noProof/>
          <w:szCs w:val="24"/>
        </w:rPr>
        <w:t xml:space="preserve">isi priskaičiuoti skolos administravimo mokesčiai ir mokesčiai už </w:t>
      </w:r>
      <w:r w:rsidR="005D72ED">
        <w:rPr>
          <w:b w:val="0"/>
          <w:noProof/>
          <w:szCs w:val="24"/>
        </w:rPr>
        <w:t>Paslaugų teikimo</w:t>
      </w:r>
      <w:r w:rsidR="00DD180A" w:rsidRPr="00DD180A">
        <w:rPr>
          <w:b w:val="0"/>
          <w:noProof/>
          <w:szCs w:val="24"/>
        </w:rPr>
        <w:t xml:space="preserve"> atnaujinimą panaikinti, kompensuoti abonentiniai mokesčiai už laikotarpius, kai T</w:t>
      </w:r>
      <w:r w:rsidR="002C2765">
        <w:rPr>
          <w:b w:val="0"/>
          <w:noProof/>
          <w:szCs w:val="24"/>
        </w:rPr>
        <w:t>eikėja</w:t>
      </w:r>
      <w:r w:rsidR="00DD180A" w:rsidRPr="00DD180A">
        <w:rPr>
          <w:b w:val="0"/>
          <w:noProof/>
          <w:szCs w:val="24"/>
        </w:rPr>
        <w:t xml:space="preserve"> buvo apribojusi </w:t>
      </w:r>
      <w:r w:rsidR="002C2765">
        <w:rPr>
          <w:b w:val="0"/>
          <w:noProof/>
          <w:szCs w:val="24"/>
        </w:rPr>
        <w:t>Paslaugų teikimą</w:t>
      </w:r>
      <w:r w:rsidR="00DD180A" w:rsidRPr="00DD180A">
        <w:rPr>
          <w:b w:val="0"/>
          <w:noProof/>
          <w:szCs w:val="24"/>
        </w:rPr>
        <w:t xml:space="preserve"> dėl tariamos skolos. Ginčo nagrinėjimo metu T</w:t>
      </w:r>
      <w:r w:rsidR="002C2765">
        <w:rPr>
          <w:b w:val="0"/>
          <w:noProof/>
          <w:szCs w:val="24"/>
        </w:rPr>
        <w:t>eikėja</w:t>
      </w:r>
      <w:r w:rsidR="00DD180A" w:rsidRPr="00DD180A">
        <w:rPr>
          <w:b w:val="0"/>
          <w:noProof/>
          <w:szCs w:val="24"/>
        </w:rPr>
        <w:t xml:space="preserve"> dalį </w:t>
      </w:r>
      <w:r w:rsidR="00725477">
        <w:rPr>
          <w:b w:val="0"/>
          <w:noProof/>
          <w:szCs w:val="24"/>
        </w:rPr>
        <w:t>Vartotojo</w:t>
      </w:r>
      <w:r w:rsidR="00725477" w:rsidRPr="00DD180A">
        <w:rPr>
          <w:b w:val="0"/>
          <w:noProof/>
          <w:szCs w:val="24"/>
        </w:rPr>
        <w:t xml:space="preserve"> </w:t>
      </w:r>
      <w:r w:rsidR="00DD180A" w:rsidRPr="00DD180A">
        <w:rPr>
          <w:b w:val="0"/>
          <w:noProof/>
          <w:szCs w:val="24"/>
        </w:rPr>
        <w:t>reikalavimų tenkino pati</w:t>
      </w:r>
      <w:r w:rsidR="002C2765">
        <w:rPr>
          <w:b w:val="0"/>
          <w:noProof/>
          <w:szCs w:val="24"/>
        </w:rPr>
        <w:t>. Pasak Vartotojo, t</w:t>
      </w:r>
      <w:r w:rsidR="00DD180A" w:rsidRPr="00DD180A">
        <w:rPr>
          <w:b w:val="0"/>
          <w:noProof/>
          <w:szCs w:val="24"/>
        </w:rPr>
        <w:t>eismas</w:t>
      </w:r>
      <w:r w:rsidR="005D72ED">
        <w:rPr>
          <w:b w:val="0"/>
          <w:noProof/>
          <w:szCs w:val="24"/>
        </w:rPr>
        <w:t>, nagrinėdamas bylą,</w:t>
      </w:r>
      <w:r w:rsidR="00DD180A" w:rsidRPr="00DD180A">
        <w:rPr>
          <w:b w:val="0"/>
          <w:noProof/>
          <w:szCs w:val="24"/>
        </w:rPr>
        <w:t xml:space="preserve"> nustatė, kad minėti mokesčiai pažeidžia vartotojų viešąjį interesą</w:t>
      </w:r>
      <w:r w:rsidR="002C2765">
        <w:rPr>
          <w:b w:val="0"/>
          <w:noProof/>
          <w:szCs w:val="24"/>
        </w:rPr>
        <w:t xml:space="preserve"> ir</w:t>
      </w:r>
      <w:r w:rsidR="00DD180A" w:rsidRPr="00DD180A">
        <w:rPr>
          <w:b w:val="0"/>
          <w:noProof/>
          <w:szCs w:val="24"/>
        </w:rPr>
        <w:t xml:space="preserve"> nenustatė pagrindo, dėl kurio minėtus mokesčius būtų galima laikyti </w:t>
      </w:r>
      <w:r w:rsidR="00DD180A" w:rsidRPr="00DD180A">
        <w:rPr>
          <w:b w:val="0"/>
          <w:i/>
          <w:iCs/>
          <w:noProof/>
          <w:szCs w:val="24"/>
        </w:rPr>
        <w:t xml:space="preserve">per se </w:t>
      </w:r>
      <w:r w:rsidR="00DD180A" w:rsidRPr="00DD180A">
        <w:rPr>
          <w:b w:val="0"/>
          <w:noProof/>
          <w:szCs w:val="24"/>
        </w:rPr>
        <w:t xml:space="preserve">ekonomiškai pagrįstais, ir įpareigojo </w:t>
      </w:r>
      <w:r w:rsidR="002C2765">
        <w:rPr>
          <w:b w:val="0"/>
          <w:noProof/>
          <w:szCs w:val="24"/>
        </w:rPr>
        <w:t>Teikėją</w:t>
      </w:r>
      <w:r w:rsidR="00DD180A" w:rsidRPr="00DD180A">
        <w:rPr>
          <w:b w:val="0"/>
          <w:noProof/>
          <w:szCs w:val="24"/>
        </w:rPr>
        <w:t xml:space="preserve"> nutraukti šių</w:t>
      </w:r>
      <w:r w:rsidR="002C2765">
        <w:rPr>
          <w:b w:val="0"/>
          <w:noProof/>
          <w:szCs w:val="24"/>
        </w:rPr>
        <w:t xml:space="preserve"> mokesčių rinkimą iš vartotojų − fizinių asmenų</w:t>
      </w:r>
      <w:r w:rsidR="00DD180A" w:rsidRPr="00DD180A">
        <w:rPr>
          <w:b w:val="0"/>
          <w:noProof/>
          <w:szCs w:val="24"/>
        </w:rPr>
        <w:t xml:space="preserve">. </w:t>
      </w:r>
    </w:p>
    <w:p w:rsidR="00DD180A" w:rsidRDefault="00336A87" w:rsidP="00B63F52">
      <w:pPr>
        <w:ind w:firstLine="709"/>
        <w:jc w:val="both"/>
        <w:rPr>
          <w:b w:val="0"/>
          <w:noProof/>
          <w:szCs w:val="24"/>
        </w:rPr>
      </w:pPr>
      <w:r>
        <w:rPr>
          <w:b w:val="0"/>
          <w:noProof/>
          <w:szCs w:val="24"/>
        </w:rPr>
        <w:t>Vartotojas nurodo, kad</w:t>
      </w:r>
      <w:r w:rsidR="00DD180A" w:rsidRPr="00DD180A">
        <w:rPr>
          <w:b w:val="0"/>
          <w:noProof/>
          <w:szCs w:val="24"/>
        </w:rPr>
        <w:t xml:space="preserve"> tariama skola </w:t>
      </w:r>
      <w:r>
        <w:rPr>
          <w:b w:val="0"/>
          <w:noProof/>
          <w:szCs w:val="24"/>
        </w:rPr>
        <w:t xml:space="preserve">jam atsirado </w:t>
      </w:r>
      <w:r w:rsidR="00DD180A" w:rsidRPr="00DD180A">
        <w:rPr>
          <w:b w:val="0"/>
          <w:noProof/>
          <w:szCs w:val="24"/>
        </w:rPr>
        <w:t xml:space="preserve">2015 </w:t>
      </w:r>
      <w:r>
        <w:rPr>
          <w:b w:val="0"/>
          <w:noProof/>
          <w:szCs w:val="24"/>
        </w:rPr>
        <w:t xml:space="preserve">m. rugsėjo </w:t>
      </w:r>
      <w:r w:rsidR="00DD180A" w:rsidRPr="00DD180A">
        <w:rPr>
          <w:b w:val="0"/>
          <w:noProof/>
          <w:szCs w:val="24"/>
        </w:rPr>
        <w:t>4</w:t>
      </w:r>
      <w:r>
        <w:rPr>
          <w:b w:val="0"/>
          <w:noProof/>
          <w:szCs w:val="24"/>
        </w:rPr>
        <w:t xml:space="preserve"> d.</w:t>
      </w:r>
      <w:r w:rsidR="00DD180A" w:rsidRPr="00DD180A">
        <w:rPr>
          <w:b w:val="0"/>
          <w:noProof/>
          <w:szCs w:val="24"/>
        </w:rPr>
        <w:t xml:space="preserve"> </w:t>
      </w:r>
      <w:r w:rsidRPr="00DD180A">
        <w:rPr>
          <w:b w:val="0"/>
          <w:noProof/>
          <w:szCs w:val="24"/>
        </w:rPr>
        <w:t xml:space="preserve">išrašytoje </w:t>
      </w:r>
      <w:r w:rsidR="00DD180A" w:rsidRPr="00DD180A">
        <w:rPr>
          <w:b w:val="0"/>
          <w:noProof/>
          <w:szCs w:val="24"/>
        </w:rPr>
        <w:t>PVM sąskaitoje faktūroje</w:t>
      </w:r>
      <w:r>
        <w:rPr>
          <w:b w:val="0"/>
          <w:noProof/>
          <w:szCs w:val="24"/>
        </w:rPr>
        <w:t>, kur</w:t>
      </w:r>
      <w:r w:rsidR="00DD180A" w:rsidRPr="00DD180A">
        <w:rPr>
          <w:b w:val="0"/>
          <w:noProof/>
          <w:szCs w:val="24"/>
        </w:rPr>
        <w:t xml:space="preserve"> rodoma skola už nesumokėtą abonentinį mokestį už </w:t>
      </w:r>
      <w:r>
        <w:rPr>
          <w:b w:val="0"/>
          <w:noProof/>
          <w:szCs w:val="24"/>
        </w:rPr>
        <w:t xml:space="preserve">2015 m. </w:t>
      </w:r>
      <w:r w:rsidR="00DD180A" w:rsidRPr="00DD180A">
        <w:rPr>
          <w:b w:val="0"/>
          <w:noProof/>
          <w:szCs w:val="24"/>
        </w:rPr>
        <w:t xml:space="preserve">liepos mėnesį. </w:t>
      </w:r>
      <w:r>
        <w:rPr>
          <w:b w:val="0"/>
          <w:noProof/>
          <w:szCs w:val="24"/>
        </w:rPr>
        <w:lastRenderedPageBreak/>
        <w:t>Pasak Vartotojo, r</w:t>
      </w:r>
      <w:r w:rsidR="00DD180A" w:rsidRPr="00DD180A">
        <w:rPr>
          <w:b w:val="0"/>
          <w:noProof/>
          <w:szCs w:val="24"/>
        </w:rPr>
        <w:t>eikalaujama sumokėti dvigubą sumą iki 2015</w:t>
      </w:r>
      <w:r>
        <w:rPr>
          <w:b w:val="0"/>
          <w:noProof/>
          <w:szCs w:val="24"/>
        </w:rPr>
        <w:t xml:space="preserve"> m. rugsėjo</w:t>
      </w:r>
      <w:r w:rsidR="00DD180A" w:rsidRPr="00DD180A">
        <w:rPr>
          <w:b w:val="0"/>
          <w:noProof/>
          <w:szCs w:val="24"/>
        </w:rPr>
        <w:t xml:space="preserve"> 30</w:t>
      </w:r>
      <w:r>
        <w:rPr>
          <w:b w:val="0"/>
          <w:noProof/>
          <w:szCs w:val="24"/>
        </w:rPr>
        <w:t xml:space="preserve"> d</w:t>
      </w:r>
      <w:r w:rsidR="00DD180A" w:rsidRPr="00DD180A">
        <w:rPr>
          <w:b w:val="0"/>
          <w:noProof/>
          <w:szCs w:val="24"/>
        </w:rPr>
        <w:t xml:space="preserve">. </w:t>
      </w:r>
      <w:r w:rsidR="009079FE">
        <w:rPr>
          <w:b w:val="0"/>
          <w:noProof/>
          <w:szCs w:val="24"/>
        </w:rPr>
        <w:t>Vartotojas ją sumokėjo</w:t>
      </w:r>
      <w:r w:rsidR="00DD180A" w:rsidRPr="00DD180A">
        <w:rPr>
          <w:b w:val="0"/>
          <w:noProof/>
          <w:szCs w:val="24"/>
        </w:rPr>
        <w:t xml:space="preserve"> 2015 </w:t>
      </w:r>
      <w:r w:rsidR="009079FE">
        <w:rPr>
          <w:b w:val="0"/>
          <w:noProof/>
          <w:szCs w:val="24"/>
        </w:rPr>
        <w:t xml:space="preserve">m. rugsėjo </w:t>
      </w:r>
      <w:r w:rsidR="00DD180A" w:rsidRPr="00DD180A">
        <w:rPr>
          <w:b w:val="0"/>
          <w:noProof/>
          <w:szCs w:val="24"/>
        </w:rPr>
        <w:t>29</w:t>
      </w:r>
      <w:r w:rsidR="009079FE">
        <w:rPr>
          <w:b w:val="0"/>
          <w:noProof/>
          <w:szCs w:val="24"/>
        </w:rPr>
        <w:t xml:space="preserve"> d. </w:t>
      </w:r>
      <w:r w:rsidR="00DD180A" w:rsidRPr="00DD180A">
        <w:rPr>
          <w:b w:val="0"/>
          <w:noProof/>
          <w:szCs w:val="24"/>
        </w:rPr>
        <w:t>2015</w:t>
      </w:r>
      <w:r w:rsidR="009079FE">
        <w:rPr>
          <w:b w:val="0"/>
          <w:noProof/>
          <w:szCs w:val="24"/>
        </w:rPr>
        <w:t xml:space="preserve"> m. spali</w:t>
      </w:r>
      <w:r w:rsidR="005D72ED">
        <w:rPr>
          <w:b w:val="0"/>
          <w:noProof/>
          <w:szCs w:val="24"/>
        </w:rPr>
        <w:t>o</w:t>
      </w:r>
      <w:r w:rsidR="009079FE">
        <w:rPr>
          <w:b w:val="0"/>
          <w:noProof/>
          <w:szCs w:val="24"/>
        </w:rPr>
        <w:t xml:space="preserve"> </w:t>
      </w:r>
      <w:r w:rsidR="00DD180A" w:rsidRPr="00DD180A">
        <w:rPr>
          <w:b w:val="0"/>
          <w:noProof/>
          <w:szCs w:val="24"/>
        </w:rPr>
        <w:t>2</w:t>
      </w:r>
      <w:r w:rsidR="009079FE">
        <w:rPr>
          <w:b w:val="0"/>
          <w:noProof/>
          <w:szCs w:val="24"/>
        </w:rPr>
        <w:t xml:space="preserve"> d.</w:t>
      </w:r>
      <w:r w:rsidR="00DD180A" w:rsidRPr="00DD180A">
        <w:rPr>
          <w:b w:val="0"/>
          <w:noProof/>
          <w:szCs w:val="24"/>
        </w:rPr>
        <w:t xml:space="preserve"> išrašytoje </w:t>
      </w:r>
      <w:r w:rsidR="009079FE">
        <w:rPr>
          <w:b w:val="0"/>
          <w:noProof/>
          <w:szCs w:val="24"/>
        </w:rPr>
        <w:t xml:space="preserve">PVM </w:t>
      </w:r>
      <w:r w:rsidR="00DD180A" w:rsidRPr="00DD180A">
        <w:rPr>
          <w:b w:val="0"/>
          <w:noProof/>
          <w:szCs w:val="24"/>
        </w:rPr>
        <w:t>sąskaitoje</w:t>
      </w:r>
      <w:r w:rsidR="009079FE">
        <w:rPr>
          <w:b w:val="0"/>
          <w:noProof/>
          <w:szCs w:val="24"/>
        </w:rPr>
        <w:t xml:space="preserve"> faktūroje Teikėja įrašė</w:t>
      </w:r>
      <w:r w:rsidR="00DD180A" w:rsidRPr="00DD180A">
        <w:rPr>
          <w:b w:val="0"/>
          <w:noProof/>
          <w:szCs w:val="24"/>
        </w:rPr>
        <w:t xml:space="preserve"> skolos administ</w:t>
      </w:r>
      <w:r w:rsidR="009079FE">
        <w:rPr>
          <w:b w:val="0"/>
          <w:noProof/>
          <w:szCs w:val="24"/>
        </w:rPr>
        <w:t>rav</w:t>
      </w:r>
      <w:r w:rsidR="00B33825">
        <w:rPr>
          <w:b w:val="0"/>
          <w:noProof/>
          <w:szCs w:val="24"/>
        </w:rPr>
        <w:t>imo mokestį (kiti mokesčiai – 1,</w:t>
      </w:r>
      <w:r w:rsidR="009079FE">
        <w:rPr>
          <w:b w:val="0"/>
          <w:noProof/>
          <w:szCs w:val="24"/>
        </w:rPr>
        <w:t>4 Eur</w:t>
      </w:r>
      <w:r w:rsidR="00DD180A" w:rsidRPr="00DD180A">
        <w:rPr>
          <w:b w:val="0"/>
          <w:noProof/>
          <w:szCs w:val="24"/>
        </w:rPr>
        <w:t xml:space="preserve">). 2015 </w:t>
      </w:r>
      <w:r w:rsidR="00F41F26">
        <w:rPr>
          <w:b w:val="0"/>
          <w:noProof/>
          <w:szCs w:val="24"/>
        </w:rPr>
        <w:t xml:space="preserve">m. lapkričio </w:t>
      </w:r>
      <w:r w:rsidR="00DD180A" w:rsidRPr="00DD180A">
        <w:rPr>
          <w:b w:val="0"/>
          <w:noProof/>
          <w:szCs w:val="24"/>
        </w:rPr>
        <w:t>3</w:t>
      </w:r>
      <w:r w:rsidR="00F41F26">
        <w:rPr>
          <w:b w:val="0"/>
          <w:noProof/>
          <w:szCs w:val="24"/>
        </w:rPr>
        <w:t xml:space="preserve"> d.</w:t>
      </w:r>
      <w:r w:rsidR="00DD180A" w:rsidRPr="00DD180A">
        <w:rPr>
          <w:b w:val="0"/>
          <w:noProof/>
          <w:szCs w:val="24"/>
        </w:rPr>
        <w:t xml:space="preserve"> išrašytoje sąskaitoje T</w:t>
      </w:r>
      <w:r w:rsidR="00F41F26">
        <w:rPr>
          <w:b w:val="0"/>
          <w:noProof/>
          <w:szCs w:val="24"/>
        </w:rPr>
        <w:t>eikėja įrašo P</w:t>
      </w:r>
      <w:r w:rsidR="00DD180A" w:rsidRPr="00DD180A">
        <w:rPr>
          <w:b w:val="0"/>
          <w:noProof/>
          <w:szCs w:val="24"/>
        </w:rPr>
        <w:t>aslaugų</w:t>
      </w:r>
      <w:r w:rsidR="00F41F26">
        <w:rPr>
          <w:b w:val="0"/>
          <w:noProof/>
          <w:szCs w:val="24"/>
        </w:rPr>
        <w:t xml:space="preserve"> </w:t>
      </w:r>
      <w:r w:rsidR="00B33825">
        <w:rPr>
          <w:b w:val="0"/>
          <w:noProof/>
          <w:szCs w:val="24"/>
        </w:rPr>
        <w:t>teikimo atnaujinimo mokestį – 3,</w:t>
      </w:r>
      <w:r w:rsidR="00F41F26">
        <w:rPr>
          <w:b w:val="0"/>
          <w:noProof/>
          <w:szCs w:val="24"/>
        </w:rPr>
        <w:t>59 Eur</w:t>
      </w:r>
      <w:r w:rsidR="00DD180A" w:rsidRPr="00DD180A">
        <w:rPr>
          <w:b w:val="0"/>
          <w:noProof/>
          <w:szCs w:val="24"/>
        </w:rPr>
        <w:t xml:space="preserve">. </w:t>
      </w:r>
      <w:r w:rsidR="00F41F26">
        <w:rPr>
          <w:b w:val="0"/>
          <w:noProof/>
          <w:szCs w:val="24"/>
        </w:rPr>
        <w:t>Vartotojo teigimu, jis ir</w:t>
      </w:r>
      <w:r w:rsidR="00DD180A" w:rsidRPr="00DD180A">
        <w:rPr>
          <w:b w:val="0"/>
          <w:noProof/>
          <w:szCs w:val="24"/>
        </w:rPr>
        <w:t xml:space="preserve"> toliau mo</w:t>
      </w:r>
      <w:r w:rsidR="00F41F26">
        <w:rPr>
          <w:b w:val="0"/>
          <w:noProof/>
          <w:szCs w:val="24"/>
        </w:rPr>
        <w:t>ka mokesčius tik už P</w:t>
      </w:r>
      <w:r w:rsidR="00DD180A" w:rsidRPr="00DD180A">
        <w:rPr>
          <w:b w:val="0"/>
          <w:noProof/>
          <w:szCs w:val="24"/>
        </w:rPr>
        <w:t>aslaugas, apie tai pažymėdamas mokestiniuose pavedimuose ir nurodydamas</w:t>
      </w:r>
      <w:r w:rsidR="00240A05">
        <w:rPr>
          <w:b w:val="0"/>
          <w:noProof/>
          <w:szCs w:val="24"/>
        </w:rPr>
        <w:t>,</w:t>
      </w:r>
      <w:r w:rsidR="00DD180A" w:rsidRPr="00DD180A">
        <w:rPr>
          <w:b w:val="0"/>
          <w:noProof/>
          <w:szCs w:val="24"/>
        </w:rPr>
        <w:t xml:space="preserve"> už kurį laikotarpį skirtas mokėjimas, o </w:t>
      </w:r>
      <w:r w:rsidR="00240A05">
        <w:rPr>
          <w:b w:val="0"/>
          <w:noProof/>
          <w:szCs w:val="24"/>
        </w:rPr>
        <w:t>aukščiau</w:t>
      </w:r>
      <w:r w:rsidR="00240A05" w:rsidRPr="00DD180A">
        <w:rPr>
          <w:b w:val="0"/>
          <w:noProof/>
          <w:szCs w:val="24"/>
        </w:rPr>
        <w:t xml:space="preserve"> </w:t>
      </w:r>
      <w:r w:rsidR="00DD180A" w:rsidRPr="00DD180A">
        <w:rPr>
          <w:b w:val="0"/>
          <w:noProof/>
          <w:szCs w:val="24"/>
        </w:rPr>
        <w:t>minėtų priskaičiuotų mokesčių nemokėjo. Pagal T</w:t>
      </w:r>
      <w:r w:rsidR="00A7245E">
        <w:rPr>
          <w:b w:val="0"/>
          <w:noProof/>
          <w:szCs w:val="24"/>
        </w:rPr>
        <w:t>eikėjos</w:t>
      </w:r>
      <w:r w:rsidR="00DD180A" w:rsidRPr="00DD180A">
        <w:rPr>
          <w:b w:val="0"/>
          <w:noProof/>
          <w:szCs w:val="24"/>
        </w:rPr>
        <w:t xml:space="preserve"> </w:t>
      </w:r>
      <w:r w:rsidR="00A7245E">
        <w:rPr>
          <w:b w:val="0"/>
          <w:noProof/>
          <w:szCs w:val="24"/>
        </w:rPr>
        <w:t>vetinimą Vartotojas</w:t>
      </w:r>
      <w:r w:rsidR="00DD180A" w:rsidRPr="00DD180A">
        <w:rPr>
          <w:b w:val="0"/>
          <w:noProof/>
          <w:szCs w:val="24"/>
        </w:rPr>
        <w:t xml:space="preserve"> buvo skolininkas, nesumokėj</w:t>
      </w:r>
      <w:r w:rsidR="00A7245E">
        <w:rPr>
          <w:b w:val="0"/>
          <w:noProof/>
          <w:szCs w:val="24"/>
        </w:rPr>
        <w:t>ęs skolos administravimo mokesčio</w:t>
      </w:r>
      <w:r w:rsidR="00DD180A" w:rsidRPr="00DD180A">
        <w:rPr>
          <w:b w:val="0"/>
          <w:noProof/>
          <w:szCs w:val="24"/>
        </w:rPr>
        <w:t>. Nežiūr</w:t>
      </w:r>
      <w:r w:rsidR="00240A05">
        <w:rPr>
          <w:b w:val="0"/>
          <w:noProof/>
          <w:szCs w:val="24"/>
        </w:rPr>
        <w:t>ėdama</w:t>
      </w:r>
      <w:r w:rsidR="00DD180A" w:rsidRPr="00DD180A">
        <w:rPr>
          <w:b w:val="0"/>
          <w:noProof/>
          <w:szCs w:val="24"/>
        </w:rPr>
        <w:t xml:space="preserve"> į tai, T</w:t>
      </w:r>
      <w:r w:rsidR="00A7245E">
        <w:rPr>
          <w:b w:val="0"/>
          <w:noProof/>
          <w:szCs w:val="24"/>
        </w:rPr>
        <w:t xml:space="preserve">eikėja sugebėjo apriboti Paslaugų teikimą ir jį atnaujinti, </w:t>
      </w:r>
      <w:r w:rsidR="00DD180A" w:rsidRPr="00DD180A">
        <w:rPr>
          <w:b w:val="0"/>
          <w:noProof/>
          <w:szCs w:val="24"/>
        </w:rPr>
        <w:t xml:space="preserve">ir priskaičiuoti </w:t>
      </w:r>
      <w:r w:rsidR="00A7245E">
        <w:rPr>
          <w:b w:val="0"/>
          <w:noProof/>
          <w:szCs w:val="24"/>
        </w:rPr>
        <w:t>Paslaugų teikimo</w:t>
      </w:r>
      <w:r w:rsidR="00DD180A" w:rsidRPr="00DD180A">
        <w:rPr>
          <w:b w:val="0"/>
          <w:noProof/>
          <w:szCs w:val="24"/>
        </w:rPr>
        <w:t xml:space="preserve"> atnaujinimo mokestį. </w:t>
      </w:r>
      <w:r w:rsidR="00A7245E">
        <w:rPr>
          <w:b w:val="0"/>
          <w:noProof/>
          <w:szCs w:val="24"/>
        </w:rPr>
        <w:t>Paslaugų teikimo</w:t>
      </w:r>
      <w:r w:rsidR="00DD180A" w:rsidRPr="00DD180A">
        <w:rPr>
          <w:b w:val="0"/>
          <w:noProof/>
          <w:szCs w:val="24"/>
        </w:rPr>
        <w:t xml:space="preserve"> apribojimas ir atnaujinimas priskaičiuojant už tai mokestį kartojasi 2016</w:t>
      </w:r>
      <w:r w:rsidR="00A7245E">
        <w:rPr>
          <w:b w:val="0"/>
          <w:noProof/>
          <w:szCs w:val="24"/>
        </w:rPr>
        <w:t xml:space="preserve"> m. vasario </w:t>
      </w:r>
      <w:r w:rsidR="00DD180A" w:rsidRPr="00DD180A">
        <w:rPr>
          <w:b w:val="0"/>
          <w:noProof/>
          <w:szCs w:val="24"/>
        </w:rPr>
        <w:t>2</w:t>
      </w:r>
      <w:r w:rsidR="00A7245E">
        <w:rPr>
          <w:b w:val="0"/>
          <w:noProof/>
          <w:szCs w:val="24"/>
        </w:rPr>
        <w:t xml:space="preserve"> d.</w:t>
      </w:r>
      <w:r w:rsidR="00DD180A" w:rsidRPr="00DD180A">
        <w:rPr>
          <w:b w:val="0"/>
          <w:noProof/>
          <w:szCs w:val="24"/>
        </w:rPr>
        <w:t>, 2016</w:t>
      </w:r>
      <w:r w:rsidR="00A7245E">
        <w:rPr>
          <w:b w:val="0"/>
          <w:noProof/>
          <w:szCs w:val="24"/>
        </w:rPr>
        <w:t xml:space="preserve"> m. kovo </w:t>
      </w:r>
      <w:r w:rsidR="00DD180A" w:rsidRPr="00DD180A">
        <w:rPr>
          <w:b w:val="0"/>
          <w:noProof/>
          <w:szCs w:val="24"/>
        </w:rPr>
        <w:t>2</w:t>
      </w:r>
      <w:r w:rsidR="00A7245E">
        <w:rPr>
          <w:b w:val="0"/>
          <w:noProof/>
          <w:szCs w:val="24"/>
        </w:rPr>
        <w:t xml:space="preserve"> d. PVM</w:t>
      </w:r>
      <w:r w:rsidR="00DD180A" w:rsidRPr="00DD180A">
        <w:rPr>
          <w:b w:val="0"/>
          <w:noProof/>
          <w:szCs w:val="24"/>
        </w:rPr>
        <w:t xml:space="preserve"> sąskaitose</w:t>
      </w:r>
      <w:r w:rsidR="00A7245E">
        <w:rPr>
          <w:b w:val="0"/>
          <w:noProof/>
          <w:szCs w:val="24"/>
        </w:rPr>
        <w:t xml:space="preserve"> faktūrose</w:t>
      </w:r>
      <w:r w:rsidR="00DD180A" w:rsidRPr="00DD180A">
        <w:rPr>
          <w:b w:val="0"/>
          <w:noProof/>
          <w:szCs w:val="24"/>
        </w:rPr>
        <w:t xml:space="preserve">, taip pat skaičiuojamas skolos administravimo mokestis. </w:t>
      </w:r>
      <w:r w:rsidR="00A7245E">
        <w:rPr>
          <w:b w:val="0"/>
          <w:noProof/>
          <w:szCs w:val="24"/>
        </w:rPr>
        <w:t>Vartotojas nurodo, kad n</w:t>
      </w:r>
      <w:r w:rsidR="00DD180A" w:rsidRPr="00DD180A">
        <w:rPr>
          <w:b w:val="0"/>
          <w:noProof/>
          <w:szCs w:val="24"/>
        </w:rPr>
        <w:t>uo šių mokesčių T</w:t>
      </w:r>
      <w:r w:rsidR="00A7245E">
        <w:rPr>
          <w:b w:val="0"/>
          <w:noProof/>
          <w:szCs w:val="24"/>
        </w:rPr>
        <w:t xml:space="preserve">eikėja </w:t>
      </w:r>
      <w:r w:rsidR="00DD180A" w:rsidRPr="00DD180A">
        <w:rPr>
          <w:b w:val="0"/>
          <w:noProof/>
          <w:szCs w:val="24"/>
        </w:rPr>
        <w:t>skaičiuoja delspinigius.</w:t>
      </w:r>
    </w:p>
    <w:p w:rsidR="00E67894" w:rsidRDefault="00651EEB" w:rsidP="00651EEB">
      <w:pPr>
        <w:ind w:firstLine="709"/>
        <w:jc w:val="both"/>
        <w:rPr>
          <w:b w:val="0"/>
          <w:noProof/>
          <w:szCs w:val="24"/>
        </w:rPr>
      </w:pPr>
      <w:r w:rsidRPr="00651EEB">
        <w:rPr>
          <w:b w:val="0"/>
          <w:noProof/>
          <w:szCs w:val="24"/>
        </w:rPr>
        <w:t>Vartoto</w:t>
      </w:r>
      <w:r>
        <w:rPr>
          <w:b w:val="0"/>
          <w:noProof/>
          <w:szCs w:val="24"/>
        </w:rPr>
        <w:t xml:space="preserve">jo nuomone, vartotojų </w:t>
      </w:r>
      <w:r w:rsidRPr="00651EEB">
        <w:rPr>
          <w:b w:val="0"/>
          <w:noProof/>
          <w:szCs w:val="24"/>
        </w:rPr>
        <w:t>aptarnavimo kokybė blogėja</w:t>
      </w:r>
      <w:r>
        <w:rPr>
          <w:b w:val="0"/>
          <w:noProof/>
          <w:szCs w:val="24"/>
        </w:rPr>
        <w:t>, t. y. Vartotojas apie aštuonis</w:t>
      </w:r>
      <w:r w:rsidR="00B14339">
        <w:rPr>
          <w:b w:val="0"/>
          <w:noProof/>
          <w:szCs w:val="24"/>
        </w:rPr>
        <w:t xml:space="preserve"> </w:t>
      </w:r>
      <w:r w:rsidRPr="00651EEB">
        <w:rPr>
          <w:b w:val="0"/>
          <w:noProof/>
          <w:szCs w:val="24"/>
        </w:rPr>
        <w:t>kart</w:t>
      </w:r>
      <w:r w:rsidR="00B14339">
        <w:rPr>
          <w:b w:val="0"/>
          <w:noProof/>
          <w:szCs w:val="24"/>
        </w:rPr>
        <w:t>us</w:t>
      </w:r>
      <w:r w:rsidRPr="00651EEB">
        <w:rPr>
          <w:b w:val="0"/>
          <w:noProof/>
          <w:szCs w:val="24"/>
        </w:rPr>
        <w:t xml:space="preserve"> kreipėsi</w:t>
      </w:r>
      <w:r>
        <w:rPr>
          <w:b w:val="0"/>
          <w:noProof/>
          <w:szCs w:val="24"/>
        </w:rPr>
        <w:t xml:space="preserve"> į Teikėjos klientų aptarnavimo skyrių</w:t>
      </w:r>
      <w:r w:rsidRPr="00651EEB">
        <w:rPr>
          <w:b w:val="0"/>
          <w:noProof/>
          <w:szCs w:val="24"/>
        </w:rPr>
        <w:t xml:space="preserve"> (pradeda</w:t>
      </w:r>
      <w:r>
        <w:rPr>
          <w:b w:val="0"/>
          <w:noProof/>
          <w:szCs w:val="24"/>
        </w:rPr>
        <w:t>nt 2015 m. lapkričio mėn.</w:t>
      </w:r>
      <w:r w:rsidRPr="00651EEB">
        <w:rPr>
          <w:b w:val="0"/>
          <w:noProof/>
          <w:szCs w:val="24"/>
        </w:rPr>
        <w:t>), kur kategoriškai</w:t>
      </w:r>
      <w:r w:rsidR="00302525">
        <w:rPr>
          <w:b w:val="0"/>
          <w:noProof/>
          <w:szCs w:val="24"/>
        </w:rPr>
        <w:t xml:space="preserve"> buvo </w:t>
      </w:r>
      <w:r w:rsidRPr="00651EEB">
        <w:rPr>
          <w:b w:val="0"/>
          <w:noProof/>
          <w:szCs w:val="24"/>
        </w:rPr>
        <w:t>atsisak</w:t>
      </w:r>
      <w:r w:rsidR="00302525">
        <w:rPr>
          <w:b w:val="0"/>
          <w:noProof/>
          <w:szCs w:val="24"/>
        </w:rPr>
        <w:t>oma</w:t>
      </w:r>
      <w:r w:rsidRPr="00651EEB">
        <w:rPr>
          <w:b w:val="0"/>
          <w:noProof/>
          <w:szCs w:val="24"/>
        </w:rPr>
        <w:t xml:space="preserve"> informuoti</w:t>
      </w:r>
      <w:r w:rsidR="00240A05">
        <w:rPr>
          <w:b w:val="0"/>
          <w:noProof/>
          <w:szCs w:val="24"/>
        </w:rPr>
        <w:t>,</w:t>
      </w:r>
      <w:r w:rsidRPr="00651EEB">
        <w:rPr>
          <w:b w:val="0"/>
          <w:noProof/>
          <w:szCs w:val="24"/>
        </w:rPr>
        <w:t xml:space="preserve"> koks įmonės darbuotojas sprendžia kylančius nesutarimus su </w:t>
      </w:r>
      <w:r w:rsidR="00302525">
        <w:rPr>
          <w:b w:val="0"/>
          <w:noProof/>
          <w:szCs w:val="24"/>
        </w:rPr>
        <w:t>klientais</w:t>
      </w:r>
      <w:r w:rsidR="00240A05">
        <w:rPr>
          <w:b w:val="0"/>
          <w:noProof/>
          <w:szCs w:val="24"/>
        </w:rPr>
        <w:t>,</w:t>
      </w:r>
      <w:r w:rsidRPr="00651EEB">
        <w:rPr>
          <w:b w:val="0"/>
          <w:noProof/>
          <w:szCs w:val="24"/>
        </w:rPr>
        <w:t xml:space="preserve"> ir sujungti </w:t>
      </w:r>
      <w:r w:rsidR="00302525">
        <w:rPr>
          <w:b w:val="0"/>
          <w:noProof/>
          <w:szCs w:val="24"/>
        </w:rPr>
        <w:t>Vartotoją su juo telefonu</w:t>
      </w:r>
      <w:r w:rsidRPr="00651EEB">
        <w:rPr>
          <w:b w:val="0"/>
          <w:noProof/>
          <w:szCs w:val="24"/>
        </w:rPr>
        <w:t xml:space="preserve"> a</w:t>
      </w:r>
      <w:r w:rsidR="00302525">
        <w:rPr>
          <w:b w:val="0"/>
          <w:noProof/>
          <w:szCs w:val="24"/>
        </w:rPr>
        <w:t xml:space="preserve">r užregistruoti į prėmimą. </w:t>
      </w:r>
      <w:r w:rsidRPr="00651EEB">
        <w:rPr>
          <w:b w:val="0"/>
          <w:noProof/>
          <w:szCs w:val="24"/>
        </w:rPr>
        <w:t>2016 m. kovo mėn</w:t>
      </w:r>
      <w:r w:rsidR="00302525">
        <w:rPr>
          <w:b w:val="0"/>
          <w:noProof/>
          <w:szCs w:val="24"/>
        </w:rPr>
        <w:t xml:space="preserve">. Teikėja atsisakė priimti </w:t>
      </w:r>
      <w:r w:rsidRPr="00651EEB">
        <w:rPr>
          <w:b w:val="0"/>
          <w:noProof/>
          <w:szCs w:val="24"/>
        </w:rPr>
        <w:t>T</w:t>
      </w:r>
      <w:r w:rsidR="00302525">
        <w:rPr>
          <w:b w:val="0"/>
          <w:noProof/>
          <w:szCs w:val="24"/>
        </w:rPr>
        <w:t>arnybos</w:t>
      </w:r>
      <w:r w:rsidRPr="00651EEB">
        <w:rPr>
          <w:b w:val="0"/>
          <w:noProof/>
          <w:szCs w:val="24"/>
        </w:rPr>
        <w:t xml:space="preserve"> įsakymą ir teismo nutartį. Anksčiau</w:t>
      </w:r>
      <w:r w:rsidR="00240A05">
        <w:rPr>
          <w:b w:val="0"/>
          <w:noProof/>
          <w:szCs w:val="24"/>
        </w:rPr>
        <w:t>, anot Vartotojo</w:t>
      </w:r>
      <w:r w:rsidRPr="00651EEB">
        <w:rPr>
          <w:b w:val="0"/>
          <w:noProof/>
          <w:szCs w:val="24"/>
        </w:rPr>
        <w:t xml:space="preserve"> (2010 m. sprendžiant ginčą)</w:t>
      </w:r>
      <w:r w:rsidR="00983BAB">
        <w:rPr>
          <w:b w:val="0"/>
          <w:noProof/>
          <w:szCs w:val="24"/>
        </w:rPr>
        <w:t>,</w:t>
      </w:r>
      <w:r w:rsidRPr="00651EEB">
        <w:rPr>
          <w:b w:val="0"/>
          <w:noProof/>
          <w:szCs w:val="24"/>
        </w:rPr>
        <w:t xml:space="preserve"> administratorės sujungdavo vidinio ryšio telefonu su klausimą sprendžiančiu darbuotoju. Vienu metu, atokiau nuo langelio net</w:t>
      </w:r>
      <w:r w:rsidR="00302525">
        <w:rPr>
          <w:b w:val="0"/>
          <w:noProof/>
          <w:szCs w:val="24"/>
        </w:rPr>
        <w:t xml:space="preserve">gi buvo vidinio ryšio telefonas. Vartotojas mano, kad </w:t>
      </w:r>
      <w:r w:rsidR="00FF4470">
        <w:rPr>
          <w:b w:val="0"/>
          <w:noProof/>
          <w:szCs w:val="24"/>
        </w:rPr>
        <w:t>T</w:t>
      </w:r>
      <w:r w:rsidR="00302525">
        <w:rPr>
          <w:b w:val="0"/>
          <w:noProof/>
          <w:szCs w:val="24"/>
        </w:rPr>
        <w:t>eikėjo</w:t>
      </w:r>
      <w:r w:rsidR="00FF4470">
        <w:rPr>
          <w:b w:val="0"/>
          <w:noProof/>
          <w:szCs w:val="24"/>
        </w:rPr>
        <w:t>s</w:t>
      </w:r>
      <w:r w:rsidR="00302525">
        <w:rPr>
          <w:b w:val="0"/>
          <w:noProof/>
          <w:szCs w:val="24"/>
        </w:rPr>
        <w:t xml:space="preserve"> veiksmai agresyvėja, </w:t>
      </w:r>
      <w:r w:rsidRPr="00651EEB">
        <w:rPr>
          <w:b w:val="0"/>
          <w:noProof/>
          <w:szCs w:val="24"/>
        </w:rPr>
        <w:t>nevykdomas teismo sprendimas, kartojami id</w:t>
      </w:r>
      <w:r w:rsidR="00302525">
        <w:rPr>
          <w:b w:val="0"/>
          <w:noProof/>
          <w:szCs w:val="24"/>
        </w:rPr>
        <w:t>entiški veiksmai, santykius su V</w:t>
      </w:r>
      <w:r w:rsidRPr="00651EEB">
        <w:rPr>
          <w:b w:val="0"/>
          <w:noProof/>
          <w:szCs w:val="24"/>
        </w:rPr>
        <w:t>artotoju sprendžia anonimas, veikiantis T</w:t>
      </w:r>
      <w:r w:rsidR="00302525">
        <w:rPr>
          <w:b w:val="0"/>
          <w:noProof/>
          <w:szCs w:val="24"/>
        </w:rPr>
        <w:t>eikėjos vardu, s</w:t>
      </w:r>
      <w:r w:rsidRPr="00651EEB">
        <w:rPr>
          <w:b w:val="0"/>
          <w:noProof/>
          <w:szCs w:val="24"/>
        </w:rPr>
        <w:t xml:space="preserve">iunčia vieną sąskaitą (2016 </w:t>
      </w:r>
      <w:r w:rsidR="00302525">
        <w:rPr>
          <w:b w:val="0"/>
          <w:noProof/>
          <w:szCs w:val="24"/>
        </w:rPr>
        <w:t xml:space="preserve">m. balandžio </w:t>
      </w:r>
      <w:r w:rsidRPr="00651EEB">
        <w:rPr>
          <w:b w:val="0"/>
          <w:noProof/>
          <w:szCs w:val="24"/>
        </w:rPr>
        <w:t>2</w:t>
      </w:r>
      <w:r w:rsidR="00302525">
        <w:rPr>
          <w:b w:val="0"/>
          <w:noProof/>
          <w:szCs w:val="24"/>
        </w:rPr>
        <w:t xml:space="preserve"> d.</w:t>
      </w:r>
      <w:r w:rsidRPr="00651EEB">
        <w:rPr>
          <w:b w:val="0"/>
          <w:noProof/>
          <w:szCs w:val="24"/>
        </w:rPr>
        <w:t>), pagal kurią reikalauja sumokėti iki 2016</w:t>
      </w:r>
      <w:r w:rsidR="00302525">
        <w:rPr>
          <w:b w:val="0"/>
          <w:noProof/>
          <w:szCs w:val="24"/>
        </w:rPr>
        <w:t xml:space="preserve"> m. balandžio </w:t>
      </w:r>
      <w:r w:rsidRPr="00651EEB">
        <w:rPr>
          <w:b w:val="0"/>
          <w:noProof/>
          <w:szCs w:val="24"/>
        </w:rPr>
        <w:t>30</w:t>
      </w:r>
      <w:r w:rsidR="00302525">
        <w:rPr>
          <w:b w:val="0"/>
          <w:noProof/>
          <w:szCs w:val="24"/>
        </w:rPr>
        <w:t xml:space="preserve"> d.</w:t>
      </w:r>
      <w:r w:rsidRPr="00651EEB">
        <w:rPr>
          <w:b w:val="0"/>
          <w:noProof/>
          <w:szCs w:val="24"/>
        </w:rPr>
        <w:t xml:space="preserve">, po to siunčia kitą sąskaitą 2016 </w:t>
      </w:r>
      <w:r w:rsidR="00302525">
        <w:rPr>
          <w:b w:val="0"/>
          <w:noProof/>
          <w:szCs w:val="24"/>
        </w:rPr>
        <w:t xml:space="preserve">m. balandžio </w:t>
      </w:r>
      <w:r w:rsidRPr="00651EEB">
        <w:rPr>
          <w:b w:val="0"/>
          <w:noProof/>
          <w:szCs w:val="24"/>
        </w:rPr>
        <w:t>14</w:t>
      </w:r>
      <w:r w:rsidR="00302525">
        <w:rPr>
          <w:b w:val="0"/>
          <w:noProof/>
          <w:szCs w:val="24"/>
        </w:rPr>
        <w:t xml:space="preserve"> d.</w:t>
      </w:r>
      <w:r w:rsidRPr="00651EEB">
        <w:rPr>
          <w:b w:val="0"/>
          <w:noProof/>
          <w:szCs w:val="24"/>
        </w:rPr>
        <w:t xml:space="preserve"> laišku, su reikalavimu sumokėti tą pačią sumą</w:t>
      </w:r>
      <w:r w:rsidR="00302525">
        <w:rPr>
          <w:b w:val="0"/>
          <w:noProof/>
          <w:szCs w:val="24"/>
        </w:rPr>
        <w:t xml:space="preserve"> </w:t>
      </w:r>
      <w:r w:rsidRPr="00651EEB">
        <w:rPr>
          <w:b w:val="0"/>
          <w:noProof/>
          <w:szCs w:val="24"/>
        </w:rPr>
        <w:t xml:space="preserve">jau iki 2016 </w:t>
      </w:r>
      <w:r w:rsidR="00302525">
        <w:rPr>
          <w:b w:val="0"/>
          <w:noProof/>
          <w:szCs w:val="24"/>
        </w:rPr>
        <w:t xml:space="preserve">m. balandžio </w:t>
      </w:r>
      <w:r w:rsidRPr="00651EEB">
        <w:rPr>
          <w:b w:val="0"/>
          <w:noProof/>
          <w:szCs w:val="24"/>
        </w:rPr>
        <w:t>24</w:t>
      </w:r>
      <w:r w:rsidR="00302525">
        <w:rPr>
          <w:b w:val="0"/>
          <w:noProof/>
          <w:szCs w:val="24"/>
        </w:rPr>
        <w:t xml:space="preserve"> d.</w:t>
      </w:r>
      <w:r w:rsidRPr="00651EEB">
        <w:rPr>
          <w:b w:val="0"/>
          <w:noProof/>
          <w:szCs w:val="24"/>
        </w:rPr>
        <w:t xml:space="preserve"> (per 4 dienas nuo laiško gavimo pašto skyriuje, ir </w:t>
      </w:r>
      <w:r w:rsidR="00302525">
        <w:rPr>
          <w:b w:val="0"/>
          <w:noProof/>
          <w:szCs w:val="24"/>
        </w:rPr>
        <w:t>paskutinę termino dieną</w:t>
      </w:r>
      <w:r w:rsidR="00E212FA">
        <w:rPr>
          <w:b w:val="0"/>
          <w:noProof/>
          <w:szCs w:val="24"/>
        </w:rPr>
        <w:t xml:space="preserve"> nurodo</w:t>
      </w:r>
      <w:r w:rsidR="00302525">
        <w:rPr>
          <w:b w:val="0"/>
          <w:noProof/>
          <w:szCs w:val="24"/>
        </w:rPr>
        <w:t xml:space="preserve"> laisvadienį</w:t>
      </w:r>
      <w:r w:rsidRPr="00651EEB">
        <w:rPr>
          <w:b w:val="0"/>
          <w:noProof/>
          <w:szCs w:val="24"/>
        </w:rPr>
        <w:t>)</w:t>
      </w:r>
      <w:r w:rsidR="00302525">
        <w:rPr>
          <w:b w:val="0"/>
          <w:noProof/>
          <w:szCs w:val="24"/>
        </w:rPr>
        <w:t xml:space="preserve">, taip pat </w:t>
      </w:r>
      <w:r w:rsidRPr="00651EEB">
        <w:rPr>
          <w:b w:val="0"/>
          <w:noProof/>
          <w:szCs w:val="24"/>
        </w:rPr>
        <w:t>gr</w:t>
      </w:r>
      <w:r w:rsidR="00240A05">
        <w:rPr>
          <w:b w:val="0"/>
          <w:noProof/>
          <w:szCs w:val="24"/>
        </w:rPr>
        <w:t>a</w:t>
      </w:r>
      <w:r w:rsidRPr="00651EEB">
        <w:rPr>
          <w:b w:val="0"/>
          <w:noProof/>
          <w:szCs w:val="24"/>
        </w:rPr>
        <w:t>sin</w:t>
      </w:r>
      <w:r w:rsidR="00302525">
        <w:rPr>
          <w:b w:val="0"/>
          <w:noProof/>
          <w:szCs w:val="24"/>
        </w:rPr>
        <w:t>a nutraukti Paslaugų teikimo s</w:t>
      </w:r>
      <w:r w:rsidRPr="00651EEB">
        <w:rPr>
          <w:b w:val="0"/>
          <w:noProof/>
          <w:szCs w:val="24"/>
        </w:rPr>
        <w:t>utartį</w:t>
      </w:r>
      <w:r w:rsidR="00695B87">
        <w:rPr>
          <w:b w:val="0"/>
          <w:noProof/>
          <w:szCs w:val="24"/>
        </w:rPr>
        <w:t>.</w:t>
      </w:r>
      <w:r w:rsidRPr="00651EEB">
        <w:rPr>
          <w:b w:val="0"/>
          <w:noProof/>
          <w:szCs w:val="24"/>
        </w:rPr>
        <w:t xml:space="preserve"> </w:t>
      </w:r>
      <w:r w:rsidR="00E212FA">
        <w:rPr>
          <w:b w:val="0"/>
          <w:noProof/>
          <w:szCs w:val="24"/>
        </w:rPr>
        <w:t>Vartotojas</w:t>
      </w:r>
      <w:r w:rsidRPr="00651EEB">
        <w:rPr>
          <w:b w:val="0"/>
          <w:noProof/>
          <w:szCs w:val="24"/>
        </w:rPr>
        <w:t xml:space="preserve"> siekė iškelti minėtų klausimų sprendimą T</w:t>
      </w:r>
      <w:r w:rsidR="00A7740F">
        <w:rPr>
          <w:b w:val="0"/>
          <w:noProof/>
          <w:szCs w:val="24"/>
        </w:rPr>
        <w:t>eikėjos</w:t>
      </w:r>
      <w:r w:rsidRPr="00651EEB">
        <w:rPr>
          <w:b w:val="0"/>
          <w:noProof/>
          <w:szCs w:val="24"/>
        </w:rPr>
        <w:t xml:space="preserve"> gene</w:t>
      </w:r>
      <w:r w:rsidR="00A7740F">
        <w:rPr>
          <w:b w:val="0"/>
          <w:noProof/>
          <w:szCs w:val="24"/>
        </w:rPr>
        <w:t xml:space="preserve">raliniam direktoriui, </w:t>
      </w:r>
      <w:r w:rsidRPr="00651EEB">
        <w:rPr>
          <w:b w:val="0"/>
          <w:noProof/>
          <w:szCs w:val="24"/>
        </w:rPr>
        <w:t xml:space="preserve">dėl to 2016 </w:t>
      </w:r>
      <w:r w:rsidR="00A7740F">
        <w:rPr>
          <w:b w:val="0"/>
          <w:noProof/>
          <w:szCs w:val="24"/>
        </w:rPr>
        <w:t xml:space="preserve">m. kovo </w:t>
      </w:r>
      <w:r w:rsidRPr="00651EEB">
        <w:rPr>
          <w:b w:val="0"/>
          <w:noProof/>
          <w:szCs w:val="24"/>
        </w:rPr>
        <w:t>31</w:t>
      </w:r>
      <w:r w:rsidR="00A7740F">
        <w:rPr>
          <w:b w:val="0"/>
          <w:noProof/>
          <w:szCs w:val="24"/>
        </w:rPr>
        <w:t xml:space="preserve"> d. </w:t>
      </w:r>
      <w:r w:rsidR="00163FD2" w:rsidRPr="00651EEB">
        <w:rPr>
          <w:b w:val="0"/>
          <w:noProof/>
          <w:szCs w:val="24"/>
        </w:rPr>
        <w:t xml:space="preserve">raštu </w:t>
      </w:r>
      <w:r w:rsidR="00A7740F">
        <w:rPr>
          <w:b w:val="0"/>
          <w:noProof/>
          <w:szCs w:val="24"/>
        </w:rPr>
        <w:t xml:space="preserve">kreipėsi į </w:t>
      </w:r>
      <w:r w:rsidR="00163FD2">
        <w:rPr>
          <w:b w:val="0"/>
          <w:noProof/>
          <w:szCs w:val="24"/>
        </w:rPr>
        <w:t>T</w:t>
      </w:r>
      <w:r w:rsidRPr="00651EEB">
        <w:rPr>
          <w:b w:val="0"/>
          <w:noProof/>
          <w:szCs w:val="24"/>
        </w:rPr>
        <w:t>eikėją.</w:t>
      </w:r>
    </w:p>
    <w:p w:rsidR="00711CF8" w:rsidRPr="009253D7" w:rsidRDefault="00E82E9E" w:rsidP="00522290">
      <w:pPr>
        <w:ind w:firstLine="709"/>
        <w:jc w:val="both"/>
        <w:rPr>
          <w:noProof/>
          <w:szCs w:val="24"/>
        </w:rPr>
      </w:pPr>
      <w:r>
        <w:rPr>
          <w:b w:val="0"/>
          <w:noProof/>
          <w:szCs w:val="24"/>
        </w:rPr>
        <w:t xml:space="preserve">Prašyme </w:t>
      </w:r>
      <w:r w:rsidR="005614E9">
        <w:rPr>
          <w:b w:val="0"/>
          <w:noProof/>
          <w:szCs w:val="24"/>
        </w:rPr>
        <w:t xml:space="preserve">Nr. 1 </w:t>
      </w:r>
      <w:r w:rsidRPr="00C77213">
        <w:rPr>
          <w:b w:val="0"/>
          <w:noProof/>
          <w:szCs w:val="24"/>
        </w:rPr>
        <w:t xml:space="preserve">Vartotojas </w:t>
      </w:r>
      <w:r w:rsidR="00522290" w:rsidRPr="00C77213">
        <w:rPr>
          <w:b w:val="0"/>
          <w:noProof/>
          <w:szCs w:val="24"/>
        </w:rPr>
        <w:t>prašo įpareigo</w:t>
      </w:r>
      <w:r w:rsidR="006670BA">
        <w:rPr>
          <w:b w:val="0"/>
          <w:noProof/>
          <w:szCs w:val="24"/>
        </w:rPr>
        <w:t>ti Teikėją nutraukti va</w:t>
      </w:r>
      <w:r w:rsidR="00522290" w:rsidRPr="00C77213">
        <w:rPr>
          <w:b w:val="0"/>
          <w:noProof/>
          <w:szCs w:val="24"/>
        </w:rPr>
        <w:t>r</w:t>
      </w:r>
      <w:r w:rsidR="006670BA">
        <w:rPr>
          <w:b w:val="0"/>
          <w:noProof/>
          <w:szCs w:val="24"/>
        </w:rPr>
        <w:t>t</w:t>
      </w:r>
      <w:r w:rsidR="00522290" w:rsidRPr="00C77213">
        <w:rPr>
          <w:b w:val="0"/>
          <w:noProof/>
          <w:szCs w:val="24"/>
        </w:rPr>
        <w:t xml:space="preserve">otojų viešojo intereso pažeidimą, t. y. vykdyti skolos administravimo mokesčio, </w:t>
      </w:r>
      <w:r w:rsidR="00EC5EDC">
        <w:rPr>
          <w:b w:val="0"/>
          <w:noProof/>
          <w:szCs w:val="24"/>
        </w:rPr>
        <w:t>Paslaugų teikimo</w:t>
      </w:r>
      <w:r w:rsidR="00522290" w:rsidRPr="00C77213">
        <w:rPr>
          <w:b w:val="0"/>
          <w:noProof/>
          <w:szCs w:val="24"/>
        </w:rPr>
        <w:t xml:space="preserve"> atnaujinimo mokesčio </w:t>
      </w:r>
      <w:r w:rsidR="00F20685">
        <w:rPr>
          <w:b w:val="0"/>
          <w:noProof/>
          <w:szCs w:val="24"/>
        </w:rPr>
        <w:t>taikymą</w:t>
      </w:r>
      <w:r w:rsidR="00522290" w:rsidRPr="00C77213">
        <w:rPr>
          <w:b w:val="0"/>
          <w:noProof/>
          <w:szCs w:val="24"/>
        </w:rPr>
        <w:t>, ištirti ar minėti mokesčiai yra grįsti sąnaudomis, atsižvelgiant į protingumo kriterijų atitinkančią investicijų grąžą. Perduoti pagal kompetenciją policijai spręsti klausimą dėl Teikėjos generalinio direktoriaus galimai vykdomo kėsinimosi į svetimą turtą, iš analogiškų klientų dėl galim</w:t>
      </w:r>
      <w:r w:rsidR="00A41B47">
        <w:rPr>
          <w:b w:val="0"/>
          <w:noProof/>
          <w:szCs w:val="24"/>
        </w:rPr>
        <w:t>o</w:t>
      </w:r>
      <w:r w:rsidR="00522290" w:rsidRPr="00C77213">
        <w:rPr>
          <w:b w:val="0"/>
          <w:noProof/>
          <w:szCs w:val="24"/>
        </w:rPr>
        <w:t xml:space="preserve"> klientų apgaudinėjimo</w:t>
      </w:r>
      <w:r w:rsidR="00AE6ABF">
        <w:rPr>
          <w:rStyle w:val="FootnoteReference"/>
          <w:b w:val="0"/>
          <w:noProof/>
          <w:szCs w:val="24"/>
        </w:rPr>
        <w:footnoteReference w:id="1"/>
      </w:r>
      <w:r w:rsidR="00522290" w:rsidRPr="00C77213">
        <w:rPr>
          <w:b w:val="0"/>
          <w:noProof/>
          <w:szCs w:val="24"/>
        </w:rPr>
        <w:t xml:space="preserve">. Įpareigoti Teikėją nutraukti minėtus veiksmus Vartotojo atžvilgiu, </w:t>
      </w:r>
      <w:r w:rsidR="00D57CBB">
        <w:rPr>
          <w:b w:val="0"/>
          <w:noProof/>
          <w:szCs w:val="24"/>
        </w:rPr>
        <w:t>nereikalauti 22,05 Eur sumos, susidedančios</w:t>
      </w:r>
      <w:r w:rsidR="00522290" w:rsidRPr="00C77213">
        <w:rPr>
          <w:b w:val="0"/>
          <w:noProof/>
          <w:szCs w:val="24"/>
        </w:rPr>
        <w:t xml:space="preserve"> iš mokesčių už Paslaugų teikimo atnaujinimą, iš mokesčių už skolos administravimą, padidintų pridėtinės vertės mokesčiu, </w:t>
      </w:r>
      <w:r w:rsidR="00D57CBB">
        <w:rPr>
          <w:b w:val="0"/>
          <w:noProof/>
          <w:szCs w:val="24"/>
        </w:rPr>
        <w:t xml:space="preserve">nereikalauti </w:t>
      </w:r>
      <w:r w:rsidR="00522290" w:rsidRPr="00C77213">
        <w:rPr>
          <w:b w:val="0"/>
          <w:noProof/>
          <w:szCs w:val="24"/>
        </w:rPr>
        <w:t xml:space="preserve">delspinigių, kompensuoti </w:t>
      </w:r>
      <w:r w:rsidR="00D57CBB">
        <w:rPr>
          <w:b w:val="0"/>
          <w:noProof/>
          <w:szCs w:val="24"/>
        </w:rPr>
        <w:t>Vartotojo patirtus</w:t>
      </w:r>
      <w:r w:rsidR="00522290" w:rsidRPr="00C77213">
        <w:rPr>
          <w:b w:val="0"/>
          <w:noProof/>
          <w:szCs w:val="24"/>
        </w:rPr>
        <w:t xml:space="preserve"> nuostolius už Pa</w:t>
      </w:r>
      <w:r w:rsidR="00480296">
        <w:rPr>
          <w:b w:val="0"/>
          <w:noProof/>
          <w:szCs w:val="24"/>
        </w:rPr>
        <w:t>s</w:t>
      </w:r>
      <w:r w:rsidR="00A41B47">
        <w:rPr>
          <w:b w:val="0"/>
          <w:noProof/>
          <w:szCs w:val="24"/>
        </w:rPr>
        <w:t>l</w:t>
      </w:r>
      <w:r w:rsidR="00522290" w:rsidRPr="00C77213">
        <w:rPr>
          <w:b w:val="0"/>
          <w:noProof/>
          <w:szCs w:val="24"/>
        </w:rPr>
        <w:t xml:space="preserve">augų </w:t>
      </w:r>
      <w:r w:rsidR="00D57CBB">
        <w:rPr>
          <w:b w:val="0"/>
          <w:noProof/>
          <w:szCs w:val="24"/>
        </w:rPr>
        <w:t xml:space="preserve">teikimo </w:t>
      </w:r>
      <w:r w:rsidR="00522290" w:rsidRPr="00C77213">
        <w:rPr>
          <w:b w:val="0"/>
          <w:noProof/>
          <w:szCs w:val="24"/>
        </w:rPr>
        <w:t>apribojimus (išsireika</w:t>
      </w:r>
      <w:r w:rsidR="00D57CBB">
        <w:rPr>
          <w:b w:val="0"/>
          <w:noProof/>
          <w:szCs w:val="24"/>
        </w:rPr>
        <w:t>lauti duomenis apie Paslaugų teikimo ap</w:t>
      </w:r>
      <w:r w:rsidR="00522290" w:rsidRPr="00C77213">
        <w:rPr>
          <w:b w:val="0"/>
          <w:noProof/>
          <w:szCs w:val="24"/>
        </w:rPr>
        <w:t>ribojimų kiekį ir trukmę), užkirsti kelią mėginimams nutraukti Paslaugų teikimo sutartį ir ištirti, kokiu teisiniu pagrindu santykius su Vartotoju sprendžia anonimas, veikiantis Teikėjos vardu</w:t>
      </w:r>
      <w:r w:rsidR="00D57CBB">
        <w:rPr>
          <w:b w:val="0"/>
          <w:noProof/>
          <w:szCs w:val="24"/>
        </w:rPr>
        <w:t>,</w:t>
      </w:r>
      <w:r w:rsidR="00522290" w:rsidRPr="00C77213">
        <w:rPr>
          <w:b w:val="0"/>
          <w:noProof/>
          <w:szCs w:val="24"/>
        </w:rPr>
        <w:t xml:space="preserve"> ir ar tai yra teisėta.</w:t>
      </w:r>
    </w:p>
    <w:p w:rsidR="00283265" w:rsidRDefault="00544B1D" w:rsidP="00283265">
      <w:pPr>
        <w:ind w:firstLine="709"/>
        <w:jc w:val="both"/>
        <w:rPr>
          <w:b w:val="0"/>
          <w:noProof/>
          <w:szCs w:val="24"/>
        </w:rPr>
      </w:pPr>
      <w:r>
        <w:rPr>
          <w:b w:val="0"/>
          <w:noProof/>
          <w:szCs w:val="24"/>
        </w:rPr>
        <w:t>Prašyme Nr. 2</w:t>
      </w:r>
      <w:r w:rsidR="00370264">
        <w:rPr>
          <w:b w:val="0"/>
          <w:noProof/>
          <w:szCs w:val="24"/>
        </w:rPr>
        <w:t xml:space="preserve"> Vartotojas</w:t>
      </w:r>
      <w:r w:rsidR="00283265" w:rsidRPr="00283265">
        <w:rPr>
          <w:b w:val="0"/>
          <w:noProof/>
          <w:szCs w:val="24"/>
        </w:rPr>
        <w:t xml:space="preserve"> abejoja, ar iš viso egzistuoja teisinis pagrindas </w:t>
      </w:r>
      <w:r w:rsidR="00370264">
        <w:rPr>
          <w:b w:val="0"/>
          <w:noProof/>
          <w:szCs w:val="24"/>
        </w:rPr>
        <w:t>Teikėjai</w:t>
      </w:r>
      <w:r w:rsidR="00370264" w:rsidRPr="00283265">
        <w:rPr>
          <w:b w:val="0"/>
          <w:noProof/>
          <w:szCs w:val="24"/>
        </w:rPr>
        <w:t xml:space="preserve"> </w:t>
      </w:r>
      <w:r w:rsidR="00283265" w:rsidRPr="00283265">
        <w:rPr>
          <w:b w:val="0"/>
          <w:noProof/>
          <w:szCs w:val="24"/>
        </w:rPr>
        <w:t xml:space="preserve">taikyti skolos administravimo mokestį ir mokestį už </w:t>
      </w:r>
      <w:r w:rsidR="00370264">
        <w:rPr>
          <w:b w:val="0"/>
          <w:noProof/>
          <w:szCs w:val="24"/>
        </w:rPr>
        <w:t>Paslaugų teikimo</w:t>
      </w:r>
      <w:r w:rsidR="00283265" w:rsidRPr="00283265">
        <w:rPr>
          <w:b w:val="0"/>
          <w:noProof/>
          <w:szCs w:val="24"/>
        </w:rPr>
        <w:t xml:space="preserve"> atnaujinimą. </w:t>
      </w:r>
      <w:r w:rsidR="00370264">
        <w:rPr>
          <w:b w:val="0"/>
          <w:noProof/>
          <w:szCs w:val="24"/>
        </w:rPr>
        <w:t>Vartotojo</w:t>
      </w:r>
      <w:r w:rsidR="00283265" w:rsidRPr="00283265">
        <w:rPr>
          <w:b w:val="0"/>
          <w:noProof/>
          <w:szCs w:val="24"/>
        </w:rPr>
        <w:t xml:space="preserve"> vertinimu, sprendžiant iš skundo medžiagos, </w:t>
      </w:r>
      <w:r w:rsidR="00370264">
        <w:rPr>
          <w:b w:val="0"/>
          <w:noProof/>
          <w:szCs w:val="24"/>
        </w:rPr>
        <w:t>Teikėja</w:t>
      </w:r>
      <w:r w:rsidR="00283265" w:rsidRPr="00283265">
        <w:rPr>
          <w:b w:val="0"/>
          <w:noProof/>
          <w:szCs w:val="24"/>
        </w:rPr>
        <w:t xml:space="preserve"> nepateikė pakankamų tai patvirtinančių įr</w:t>
      </w:r>
      <w:r w:rsidR="00C501CA">
        <w:rPr>
          <w:b w:val="0"/>
          <w:noProof/>
          <w:szCs w:val="24"/>
        </w:rPr>
        <w:t>o</w:t>
      </w:r>
      <w:r w:rsidR="00283265" w:rsidRPr="00283265">
        <w:rPr>
          <w:b w:val="0"/>
          <w:noProof/>
          <w:szCs w:val="24"/>
        </w:rPr>
        <w:t xml:space="preserve">dymų. </w:t>
      </w:r>
      <w:r w:rsidR="00370264">
        <w:rPr>
          <w:b w:val="0"/>
          <w:noProof/>
          <w:szCs w:val="24"/>
        </w:rPr>
        <w:t>Teikėjos</w:t>
      </w:r>
      <w:r w:rsidR="00283265" w:rsidRPr="00283265">
        <w:rPr>
          <w:b w:val="0"/>
          <w:noProof/>
          <w:szCs w:val="24"/>
        </w:rPr>
        <w:t xml:space="preserve"> Rašte aiš</w:t>
      </w:r>
      <w:r>
        <w:rPr>
          <w:b w:val="0"/>
          <w:noProof/>
          <w:szCs w:val="24"/>
        </w:rPr>
        <w:t>kiai nenurodomas įsakymas, kuri</w:t>
      </w:r>
      <w:r w:rsidR="00283265" w:rsidRPr="00283265">
        <w:rPr>
          <w:b w:val="0"/>
          <w:noProof/>
          <w:szCs w:val="24"/>
        </w:rPr>
        <w:t>o pagrindu tai daroma (nei datos, nei įsakymo numerio), pateiktame priede tariamas įsakymas neturi numerio, nesimato generalinio direktoriaus parašo ir pateikta ko</w:t>
      </w:r>
      <w:r w:rsidR="00370264">
        <w:rPr>
          <w:b w:val="0"/>
          <w:noProof/>
          <w:szCs w:val="24"/>
        </w:rPr>
        <w:t>pija nėra tinkamai patvirtinta, t. y.</w:t>
      </w:r>
      <w:r w:rsidR="00283265" w:rsidRPr="00283265">
        <w:rPr>
          <w:b w:val="0"/>
          <w:noProof/>
          <w:szCs w:val="24"/>
        </w:rPr>
        <w:t xml:space="preserve"> be juridino asmens antspaudo, be juridino asmens vadovo ar jo įgalioto asmens parašo, nurodant pareigas, vardą</w:t>
      </w:r>
      <w:r w:rsidR="00370264">
        <w:rPr>
          <w:b w:val="0"/>
          <w:noProof/>
          <w:szCs w:val="24"/>
        </w:rPr>
        <w:t xml:space="preserve">, pavardę, todėl </w:t>
      </w:r>
      <w:r w:rsidR="00283265" w:rsidRPr="00283265">
        <w:rPr>
          <w:b w:val="0"/>
          <w:noProof/>
          <w:szCs w:val="24"/>
        </w:rPr>
        <w:t xml:space="preserve">minėtų mokesčių taikymas galimai ir šiuo aspektu yra nepagrįstas. </w:t>
      </w:r>
      <w:r w:rsidR="002E2DC6">
        <w:rPr>
          <w:b w:val="0"/>
          <w:noProof/>
          <w:szCs w:val="24"/>
        </w:rPr>
        <w:t xml:space="preserve">Vartotojas nurodo, jog </w:t>
      </w:r>
      <w:r w:rsidR="00370264">
        <w:rPr>
          <w:b w:val="0"/>
          <w:noProof/>
          <w:szCs w:val="24"/>
        </w:rPr>
        <w:t>Teikėja</w:t>
      </w:r>
      <w:r w:rsidR="00283265" w:rsidRPr="00283265">
        <w:rPr>
          <w:b w:val="0"/>
          <w:noProof/>
          <w:szCs w:val="24"/>
        </w:rPr>
        <w:t xml:space="preserve"> </w:t>
      </w:r>
      <w:r w:rsidR="002E2DC6">
        <w:rPr>
          <w:b w:val="0"/>
          <w:noProof/>
          <w:szCs w:val="24"/>
        </w:rPr>
        <w:t>atsiuntė</w:t>
      </w:r>
      <w:r w:rsidR="00283265" w:rsidRPr="00283265">
        <w:rPr>
          <w:b w:val="0"/>
          <w:noProof/>
          <w:szCs w:val="24"/>
        </w:rPr>
        <w:t xml:space="preserve"> </w:t>
      </w:r>
      <w:r w:rsidR="00370264">
        <w:rPr>
          <w:b w:val="0"/>
          <w:noProof/>
          <w:szCs w:val="24"/>
        </w:rPr>
        <w:t>Vartotojui</w:t>
      </w:r>
      <w:r w:rsidR="00283265" w:rsidRPr="00283265">
        <w:rPr>
          <w:b w:val="0"/>
          <w:noProof/>
          <w:szCs w:val="24"/>
        </w:rPr>
        <w:t xml:space="preserve"> </w:t>
      </w:r>
      <w:r w:rsidR="00283265" w:rsidRPr="00283265">
        <w:rPr>
          <w:b w:val="0"/>
          <w:noProof/>
          <w:szCs w:val="24"/>
        </w:rPr>
        <w:lastRenderedPageBreak/>
        <w:t>2016</w:t>
      </w:r>
      <w:r w:rsidR="00370264">
        <w:rPr>
          <w:b w:val="0"/>
          <w:noProof/>
          <w:szCs w:val="24"/>
        </w:rPr>
        <w:t xml:space="preserve"> m. gegužės </w:t>
      </w:r>
      <w:r w:rsidR="00283265" w:rsidRPr="00283265">
        <w:rPr>
          <w:b w:val="0"/>
          <w:noProof/>
          <w:szCs w:val="24"/>
        </w:rPr>
        <w:t>16</w:t>
      </w:r>
      <w:r w:rsidR="00370264">
        <w:rPr>
          <w:b w:val="0"/>
          <w:noProof/>
          <w:szCs w:val="24"/>
        </w:rPr>
        <w:t xml:space="preserve"> d.</w:t>
      </w:r>
      <w:r w:rsidR="00283265" w:rsidRPr="00283265">
        <w:rPr>
          <w:b w:val="0"/>
          <w:noProof/>
          <w:szCs w:val="24"/>
        </w:rPr>
        <w:t xml:space="preserve"> </w:t>
      </w:r>
      <w:r w:rsidR="002E2DC6">
        <w:rPr>
          <w:b w:val="0"/>
          <w:noProof/>
          <w:szCs w:val="24"/>
        </w:rPr>
        <w:t>raštą</w:t>
      </w:r>
      <w:r w:rsidR="00283265" w:rsidRPr="00283265">
        <w:rPr>
          <w:b w:val="0"/>
          <w:noProof/>
          <w:szCs w:val="24"/>
        </w:rPr>
        <w:t xml:space="preserve"> Nr.</w:t>
      </w:r>
      <w:r w:rsidR="00370264">
        <w:rPr>
          <w:b w:val="0"/>
          <w:noProof/>
          <w:szCs w:val="24"/>
        </w:rPr>
        <w:t xml:space="preserve"> </w:t>
      </w:r>
      <w:r w:rsidR="00283265" w:rsidRPr="00283265">
        <w:rPr>
          <w:b w:val="0"/>
          <w:noProof/>
          <w:szCs w:val="24"/>
        </w:rPr>
        <w:t xml:space="preserve">05-00132 į </w:t>
      </w:r>
      <w:r w:rsidR="002E2DC6">
        <w:rPr>
          <w:b w:val="0"/>
          <w:noProof/>
          <w:szCs w:val="24"/>
        </w:rPr>
        <w:t xml:space="preserve">Vartotojo </w:t>
      </w:r>
      <w:r w:rsidR="00283265" w:rsidRPr="00283265">
        <w:rPr>
          <w:b w:val="0"/>
          <w:noProof/>
          <w:szCs w:val="24"/>
        </w:rPr>
        <w:t xml:space="preserve">2016 </w:t>
      </w:r>
      <w:r w:rsidR="00370264">
        <w:rPr>
          <w:b w:val="0"/>
          <w:noProof/>
          <w:szCs w:val="24"/>
        </w:rPr>
        <w:t xml:space="preserve">m. balandžio </w:t>
      </w:r>
      <w:r w:rsidR="00283265" w:rsidRPr="00283265">
        <w:rPr>
          <w:b w:val="0"/>
          <w:noProof/>
          <w:szCs w:val="24"/>
        </w:rPr>
        <w:t>25</w:t>
      </w:r>
      <w:r w:rsidR="00370264">
        <w:rPr>
          <w:b w:val="0"/>
          <w:noProof/>
          <w:szCs w:val="24"/>
        </w:rPr>
        <w:t xml:space="preserve"> d.</w:t>
      </w:r>
      <w:r w:rsidR="00283265" w:rsidRPr="00283265">
        <w:rPr>
          <w:b w:val="0"/>
          <w:noProof/>
          <w:szCs w:val="24"/>
        </w:rPr>
        <w:t xml:space="preserve"> skundą. Šiame atsakyme, kaip ir </w:t>
      </w:r>
      <w:r w:rsidR="00370264">
        <w:rPr>
          <w:b w:val="0"/>
          <w:noProof/>
          <w:szCs w:val="24"/>
        </w:rPr>
        <w:t>Rašte</w:t>
      </w:r>
      <w:r w:rsidR="002E2DC6">
        <w:rPr>
          <w:b w:val="0"/>
          <w:noProof/>
          <w:szCs w:val="24"/>
        </w:rPr>
        <w:t>,</w:t>
      </w:r>
      <w:r w:rsidR="00370264">
        <w:rPr>
          <w:b w:val="0"/>
          <w:noProof/>
          <w:szCs w:val="24"/>
        </w:rPr>
        <w:t xml:space="preserve"> Teikėja </w:t>
      </w:r>
      <w:r w:rsidR="00283265" w:rsidRPr="00283265">
        <w:rPr>
          <w:b w:val="0"/>
          <w:noProof/>
          <w:szCs w:val="24"/>
        </w:rPr>
        <w:t>teigia, kad „</w:t>
      </w:r>
      <w:r w:rsidR="00283265" w:rsidRPr="00370264">
        <w:rPr>
          <w:b w:val="0"/>
          <w:i/>
          <w:noProof/>
          <w:szCs w:val="24"/>
        </w:rPr>
        <w:t>nuo 2012 07 01 pakeitė teikiamų paslaugų sutartinius dokumentus</w:t>
      </w:r>
      <w:r w:rsidR="00370264">
        <w:rPr>
          <w:b w:val="0"/>
          <w:noProof/>
          <w:szCs w:val="24"/>
        </w:rPr>
        <w:t>“, tačiau šio teiginio nepagrindė</w:t>
      </w:r>
      <w:r w:rsidR="00283265" w:rsidRPr="00283265">
        <w:rPr>
          <w:b w:val="0"/>
          <w:noProof/>
          <w:szCs w:val="24"/>
        </w:rPr>
        <w:t xml:space="preserve"> jokiais įrodymais. </w:t>
      </w:r>
      <w:r w:rsidR="00370264">
        <w:rPr>
          <w:b w:val="0"/>
          <w:noProof/>
          <w:szCs w:val="24"/>
        </w:rPr>
        <w:t>Teikėja</w:t>
      </w:r>
      <w:r w:rsidR="002E2DC6">
        <w:rPr>
          <w:b w:val="0"/>
          <w:noProof/>
          <w:szCs w:val="24"/>
        </w:rPr>
        <w:t xml:space="preserve"> nepatvirtino</w:t>
      </w:r>
      <w:r w:rsidR="00283265" w:rsidRPr="00283265">
        <w:rPr>
          <w:b w:val="0"/>
          <w:noProof/>
          <w:szCs w:val="24"/>
        </w:rPr>
        <w:t xml:space="preserve">, jog egzistuoja sutartinis teisinis pagrindas taikyti skolos administravimo mokestį ir mokestį už </w:t>
      </w:r>
      <w:r w:rsidR="00370264">
        <w:rPr>
          <w:b w:val="0"/>
          <w:noProof/>
          <w:szCs w:val="24"/>
        </w:rPr>
        <w:t>Paslaugų teikimo</w:t>
      </w:r>
      <w:r w:rsidR="00283265" w:rsidRPr="00283265">
        <w:rPr>
          <w:b w:val="0"/>
          <w:noProof/>
          <w:szCs w:val="24"/>
        </w:rPr>
        <w:t xml:space="preserve"> atnaujinimą. </w:t>
      </w:r>
      <w:r w:rsidR="0065608C">
        <w:rPr>
          <w:b w:val="0"/>
          <w:noProof/>
          <w:szCs w:val="24"/>
        </w:rPr>
        <w:t>Vartotojas</w:t>
      </w:r>
      <w:r w:rsidR="00283265" w:rsidRPr="00283265">
        <w:rPr>
          <w:b w:val="0"/>
          <w:noProof/>
          <w:szCs w:val="24"/>
        </w:rPr>
        <w:t xml:space="preserve"> prašo Tarnyb</w:t>
      </w:r>
      <w:r w:rsidR="0065608C">
        <w:rPr>
          <w:b w:val="0"/>
          <w:noProof/>
          <w:szCs w:val="24"/>
        </w:rPr>
        <w:t xml:space="preserve">os </w:t>
      </w:r>
      <w:r w:rsidR="00283265" w:rsidRPr="00283265">
        <w:rPr>
          <w:b w:val="0"/>
          <w:noProof/>
          <w:szCs w:val="24"/>
        </w:rPr>
        <w:t xml:space="preserve">pasiūlyti </w:t>
      </w:r>
      <w:r w:rsidR="0065608C">
        <w:rPr>
          <w:b w:val="0"/>
          <w:noProof/>
          <w:szCs w:val="24"/>
        </w:rPr>
        <w:t>Teik</w:t>
      </w:r>
      <w:r w:rsidR="00D761A6">
        <w:rPr>
          <w:b w:val="0"/>
          <w:noProof/>
          <w:szCs w:val="24"/>
        </w:rPr>
        <w:t>ėjai pateikti įrodymus apie tai,</w:t>
      </w:r>
      <w:r w:rsidR="0065608C">
        <w:rPr>
          <w:b w:val="0"/>
          <w:noProof/>
          <w:szCs w:val="24"/>
        </w:rPr>
        <w:t xml:space="preserve"> </w:t>
      </w:r>
      <w:r w:rsidR="00283265" w:rsidRPr="00283265">
        <w:rPr>
          <w:b w:val="0"/>
          <w:noProof/>
          <w:szCs w:val="24"/>
        </w:rPr>
        <w:t>kad egzis</w:t>
      </w:r>
      <w:r w:rsidR="0065608C">
        <w:rPr>
          <w:b w:val="0"/>
          <w:noProof/>
          <w:szCs w:val="24"/>
        </w:rPr>
        <w:t>tuoja Teikėjos generalinio direktoriaus į</w:t>
      </w:r>
      <w:r w:rsidR="00283265" w:rsidRPr="00283265">
        <w:rPr>
          <w:b w:val="0"/>
          <w:noProof/>
          <w:szCs w:val="24"/>
        </w:rPr>
        <w:t>sakyma</w:t>
      </w:r>
      <w:r w:rsidR="0065608C">
        <w:rPr>
          <w:b w:val="0"/>
          <w:noProof/>
          <w:szCs w:val="24"/>
        </w:rPr>
        <w:t>i dėl minėtų mokesčių taikymo, įrodymus apie minimus teikiamų P</w:t>
      </w:r>
      <w:r w:rsidR="00283265" w:rsidRPr="00283265">
        <w:rPr>
          <w:b w:val="0"/>
          <w:noProof/>
          <w:szCs w:val="24"/>
        </w:rPr>
        <w:t xml:space="preserve">aslaugų sutartinių dokumentų pakeitimus, išreikalauti iš </w:t>
      </w:r>
      <w:r w:rsidR="009E0AE2">
        <w:rPr>
          <w:b w:val="0"/>
          <w:noProof/>
          <w:szCs w:val="24"/>
        </w:rPr>
        <w:t>Teikėjos Pasl</w:t>
      </w:r>
      <w:r w:rsidR="0065608C">
        <w:rPr>
          <w:b w:val="0"/>
          <w:noProof/>
          <w:szCs w:val="24"/>
        </w:rPr>
        <w:t>augų teikimo s</w:t>
      </w:r>
      <w:r w:rsidR="00283265" w:rsidRPr="00283265">
        <w:rPr>
          <w:b w:val="0"/>
          <w:noProof/>
          <w:szCs w:val="24"/>
        </w:rPr>
        <w:t xml:space="preserve">utarties su pareiškėju originalą. Pažymėtina, kad </w:t>
      </w:r>
      <w:r w:rsidR="00283265" w:rsidRPr="002E2DC6">
        <w:rPr>
          <w:b w:val="0"/>
          <w:noProof/>
          <w:szCs w:val="24"/>
        </w:rPr>
        <w:t xml:space="preserve">Elektroninių ryšių </w:t>
      </w:r>
      <w:r w:rsidR="002E2DC6" w:rsidRPr="002E2DC6">
        <w:rPr>
          <w:b w:val="0"/>
          <w:noProof/>
          <w:szCs w:val="24"/>
        </w:rPr>
        <w:t xml:space="preserve">paslaugų </w:t>
      </w:r>
      <w:r w:rsidR="00283265" w:rsidRPr="002E2DC6">
        <w:rPr>
          <w:b w:val="0"/>
          <w:noProof/>
          <w:szCs w:val="24"/>
        </w:rPr>
        <w:t>teikimo tai</w:t>
      </w:r>
      <w:r w:rsidR="0065608C" w:rsidRPr="002E2DC6">
        <w:rPr>
          <w:b w:val="0"/>
          <w:noProof/>
          <w:szCs w:val="24"/>
        </w:rPr>
        <w:t>syklėse</w:t>
      </w:r>
      <w:r w:rsidR="002E2DC6" w:rsidRPr="002E2DC6">
        <w:rPr>
          <w:b w:val="0"/>
          <w:noProof/>
          <w:szCs w:val="24"/>
        </w:rPr>
        <w:t>,</w:t>
      </w:r>
      <w:r w:rsidR="002E2DC6">
        <w:rPr>
          <w:b w:val="0"/>
          <w:noProof/>
          <w:szCs w:val="24"/>
        </w:rPr>
        <w:t xml:space="preserve"> patvirtinto</w:t>
      </w:r>
      <w:r w:rsidR="002E2DC6" w:rsidRPr="002E2DC6">
        <w:rPr>
          <w:b w:val="0"/>
          <w:noProof/>
          <w:szCs w:val="24"/>
        </w:rPr>
        <w:t>s</w:t>
      </w:r>
      <w:r w:rsidR="002E2DC6">
        <w:rPr>
          <w:b w:val="0"/>
          <w:noProof/>
          <w:szCs w:val="24"/>
        </w:rPr>
        <w:t>e</w:t>
      </w:r>
      <w:r w:rsidR="002E2DC6" w:rsidRPr="002E2DC6">
        <w:rPr>
          <w:b w:val="0"/>
          <w:noProof/>
          <w:szCs w:val="24"/>
        </w:rPr>
        <w:t xml:space="preserve"> Tarnybos direktoriaus 2005 m. gruodžio 23 d. įsakymu Nr. 1V-1160 „Dėl Elektroninių ryšių paslaugų teikimo taisyklių patvirtinimo“, (toliau − ERPT taisyklės)</w:t>
      </w:r>
      <w:r w:rsidR="0065608C">
        <w:rPr>
          <w:b w:val="0"/>
          <w:noProof/>
          <w:szCs w:val="24"/>
        </w:rPr>
        <w:t xml:space="preserve"> įtvirtintas principas, kuris numato, kad jei </w:t>
      </w:r>
      <w:r w:rsidR="002E2DC6">
        <w:rPr>
          <w:b w:val="0"/>
          <w:noProof/>
          <w:szCs w:val="24"/>
        </w:rPr>
        <w:t>elektroninių ryšių p</w:t>
      </w:r>
      <w:r w:rsidR="0065608C">
        <w:rPr>
          <w:b w:val="0"/>
          <w:noProof/>
          <w:szCs w:val="24"/>
        </w:rPr>
        <w:t>aslaugų teikimo s</w:t>
      </w:r>
      <w:r w:rsidR="00283265" w:rsidRPr="00283265">
        <w:rPr>
          <w:b w:val="0"/>
          <w:noProof/>
          <w:szCs w:val="24"/>
        </w:rPr>
        <w:t>utartys nustato</w:t>
      </w:r>
      <w:r w:rsidR="0065608C">
        <w:rPr>
          <w:b w:val="0"/>
          <w:noProof/>
          <w:szCs w:val="24"/>
        </w:rPr>
        <w:t xml:space="preserve"> </w:t>
      </w:r>
      <w:r w:rsidR="002E2DC6">
        <w:rPr>
          <w:b w:val="0"/>
          <w:noProof/>
          <w:szCs w:val="24"/>
        </w:rPr>
        <w:t>abonentui palankesnes elektroninių ryšių p</w:t>
      </w:r>
      <w:r w:rsidR="00283265" w:rsidRPr="00283265">
        <w:rPr>
          <w:b w:val="0"/>
          <w:noProof/>
          <w:szCs w:val="24"/>
        </w:rPr>
        <w:t xml:space="preserve">aslaugų teikimo sąlygas, nei nustatytos </w:t>
      </w:r>
      <w:r w:rsidR="002E2DC6" w:rsidRPr="002E2DC6">
        <w:rPr>
          <w:b w:val="0"/>
          <w:noProof/>
          <w:szCs w:val="24"/>
        </w:rPr>
        <w:t>ERPT t</w:t>
      </w:r>
      <w:r w:rsidR="00283265" w:rsidRPr="002E2DC6">
        <w:rPr>
          <w:b w:val="0"/>
          <w:noProof/>
          <w:szCs w:val="24"/>
        </w:rPr>
        <w:t>aisyklėse,</w:t>
      </w:r>
      <w:r w:rsidR="00283265" w:rsidRPr="00283265">
        <w:rPr>
          <w:b w:val="0"/>
          <w:noProof/>
          <w:szCs w:val="24"/>
        </w:rPr>
        <w:t xml:space="preserve"> taikomos atitinkamos tų</w:t>
      </w:r>
      <w:r w:rsidR="002E2DC6">
        <w:rPr>
          <w:b w:val="0"/>
          <w:noProof/>
          <w:szCs w:val="24"/>
        </w:rPr>
        <w:t xml:space="preserve"> elektroninių ryšių p</w:t>
      </w:r>
      <w:r w:rsidR="0065608C">
        <w:rPr>
          <w:b w:val="0"/>
          <w:noProof/>
          <w:szCs w:val="24"/>
        </w:rPr>
        <w:t>aslaugų teikimo s</w:t>
      </w:r>
      <w:r w:rsidR="00283265" w:rsidRPr="00283265">
        <w:rPr>
          <w:b w:val="0"/>
          <w:noProof/>
          <w:szCs w:val="24"/>
        </w:rPr>
        <w:t>utarčių nuostatos.</w:t>
      </w:r>
    </w:p>
    <w:p w:rsidR="00283265" w:rsidRPr="00283265" w:rsidRDefault="003650A5" w:rsidP="003650A5">
      <w:pPr>
        <w:ind w:firstLine="709"/>
        <w:jc w:val="both"/>
        <w:rPr>
          <w:b w:val="0"/>
          <w:noProof/>
          <w:szCs w:val="24"/>
        </w:rPr>
      </w:pPr>
      <w:r>
        <w:rPr>
          <w:b w:val="0"/>
          <w:noProof/>
          <w:szCs w:val="24"/>
        </w:rPr>
        <w:t xml:space="preserve">Vartotojas nurodo, kad Teikėjos ir jo </w:t>
      </w:r>
      <w:r w:rsidR="00283265" w:rsidRPr="00283265">
        <w:rPr>
          <w:b w:val="0"/>
          <w:noProof/>
          <w:szCs w:val="24"/>
        </w:rPr>
        <w:t>san</w:t>
      </w:r>
      <w:r>
        <w:rPr>
          <w:b w:val="0"/>
          <w:noProof/>
          <w:szCs w:val="24"/>
        </w:rPr>
        <w:t>tykiai yra grindžiami rašytine Paslaugų teikimo s</w:t>
      </w:r>
      <w:r w:rsidR="00283265" w:rsidRPr="00283265">
        <w:rPr>
          <w:b w:val="0"/>
          <w:noProof/>
          <w:szCs w:val="24"/>
        </w:rPr>
        <w:t xml:space="preserve">utartimi, </w:t>
      </w:r>
      <w:r>
        <w:rPr>
          <w:b w:val="0"/>
          <w:noProof/>
          <w:szCs w:val="24"/>
        </w:rPr>
        <w:t>kurioje yra aptartos teikiamos P</w:t>
      </w:r>
      <w:r w:rsidR="00283265" w:rsidRPr="00283265">
        <w:rPr>
          <w:b w:val="0"/>
          <w:noProof/>
          <w:szCs w:val="24"/>
        </w:rPr>
        <w:t>aslaugos, jų teikimo</w:t>
      </w:r>
      <w:r w:rsidR="00993269">
        <w:rPr>
          <w:b w:val="0"/>
          <w:noProof/>
          <w:szCs w:val="24"/>
        </w:rPr>
        <w:t xml:space="preserve"> sąlygos, atsiskaitymo tvarka. Paslaugų teikimo s</w:t>
      </w:r>
      <w:r w:rsidR="00283265" w:rsidRPr="00283265">
        <w:rPr>
          <w:b w:val="0"/>
          <w:noProof/>
          <w:szCs w:val="24"/>
        </w:rPr>
        <w:t xml:space="preserve">utartis nenumato </w:t>
      </w:r>
      <w:r>
        <w:rPr>
          <w:b w:val="0"/>
          <w:noProof/>
          <w:szCs w:val="24"/>
        </w:rPr>
        <w:t>Vartotojui</w:t>
      </w:r>
      <w:r w:rsidR="00283265" w:rsidRPr="00283265">
        <w:rPr>
          <w:b w:val="0"/>
          <w:noProof/>
          <w:szCs w:val="24"/>
        </w:rPr>
        <w:t xml:space="preserve"> pareigos mokėti </w:t>
      </w:r>
      <w:r>
        <w:rPr>
          <w:b w:val="0"/>
          <w:noProof/>
          <w:szCs w:val="24"/>
        </w:rPr>
        <w:t xml:space="preserve">aukščiau </w:t>
      </w:r>
      <w:r w:rsidR="00283265" w:rsidRPr="00283265">
        <w:rPr>
          <w:b w:val="0"/>
          <w:noProof/>
          <w:szCs w:val="24"/>
        </w:rPr>
        <w:t xml:space="preserve">minimų mokesčių. </w:t>
      </w:r>
      <w:r>
        <w:rPr>
          <w:b w:val="0"/>
          <w:noProof/>
          <w:szCs w:val="24"/>
        </w:rPr>
        <w:t>Paslaugų teikimo s</w:t>
      </w:r>
      <w:r w:rsidR="003C114A">
        <w:rPr>
          <w:b w:val="0"/>
          <w:noProof/>
          <w:szCs w:val="24"/>
        </w:rPr>
        <w:t xml:space="preserve">utarties 3 punktas </w:t>
      </w:r>
      <w:r w:rsidR="00283265" w:rsidRPr="00283265">
        <w:rPr>
          <w:b w:val="0"/>
          <w:noProof/>
          <w:szCs w:val="24"/>
        </w:rPr>
        <w:t>įpareigoja T</w:t>
      </w:r>
      <w:r w:rsidR="003C114A">
        <w:rPr>
          <w:b w:val="0"/>
          <w:noProof/>
          <w:szCs w:val="24"/>
        </w:rPr>
        <w:t>eikėją</w:t>
      </w:r>
      <w:r w:rsidR="00283265" w:rsidRPr="00283265">
        <w:rPr>
          <w:b w:val="0"/>
          <w:noProof/>
          <w:szCs w:val="24"/>
        </w:rPr>
        <w:t xml:space="preserve"> užtikrinti nepertraukiamą </w:t>
      </w:r>
      <w:r w:rsidR="00993269">
        <w:rPr>
          <w:b w:val="0"/>
          <w:noProof/>
          <w:szCs w:val="24"/>
        </w:rPr>
        <w:t>Paslaugų teikimą</w:t>
      </w:r>
      <w:r w:rsidR="00283265" w:rsidRPr="00283265">
        <w:rPr>
          <w:b w:val="0"/>
          <w:noProof/>
          <w:szCs w:val="24"/>
        </w:rPr>
        <w:t>. Iš to</w:t>
      </w:r>
      <w:r w:rsidR="003C114A">
        <w:rPr>
          <w:b w:val="0"/>
          <w:noProof/>
          <w:szCs w:val="24"/>
        </w:rPr>
        <w:t>, pasak Vartotojo,</w:t>
      </w:r>
      <w:r w:rsidR="00283265" w:rsidRPr="00283265">
        <w:rPr>
          <w:b w:val="0"/>
          <w:noProof/>
          <w:szCs w:val="24"/>
        </w:rPr>
        <w:t xml:space="preserve"> darytina išvada, kad T</w:t>
      </w:r>
      <w:r w:rsidR="003C114A">
        <w:rPr>
          <w:b w:val="0"/>
          <w:noProof/>
          <w:szCs w:val="24"/>
        </w:rPr>
        <w:t>eikėja</w:t>
      </w:r>
      <w:r w:rsidR="00283265" w:rsidRPr="00283265">
        <w:rPr>
          <w:b w:val="0"/>
          <w:noProof/>
          <w:szCs w:val="24"/>
        </w:rPr>
        <w:t xml:space="preserve"> savo reikalavimus </w:t>
      </w:r>
      <w:r w:rsidR="00993269">
        <w:rPr>
          <w:b w:val="0"/>
          <w:noProof/>
          <w:szCs w:val="24"/>
        </w:rPr>
        <w:t>Vartotojui</w:t>
      </w:r>
      <w:r w:rsidR="00283265" w:rsidRPr="00283265">
        <w:rPr>
          <w:b w:val="0"/>
          <w:noProof/>
          <w:szCs w:val="24"/>
        </w:rPr>
        <w:t xml:space="preserve"> gali reikšti civilinio proceso tvarka (jei</w:t>
      </w:r>
      <w:r w:rsidR="00993269">
        <w:rPr>
          <w:b w:val="0"/>
          <w:noProof/>
          <w:szCs w:val="24"/>
        </w:rPr>
        <w:t xml:space="preserve"> mano, kad tam yra pagrindas)</w:t>
      </w:r>
      <w:r w:rsidR="003C114A">
        <w:rPr>
          <w:b w:val="0"/>
          <w:noProof/>
          <w:szCs w:val="24"/>
        </w:rPr>
        <w:t>, t</w:t>
      </w:r>
      <w:r w:rsidR="00283265" w:rsidRPr="00283265">
        <w:rPr>
          <w:b w:val="0"/>
          <w:noProof/>
          <w:szCs w:val="24"/>
        </w:rPr>
        <w:t xml:space="preserve">ačiau neturi apriboti </w:t>
      </w:r>
      <w:r w:rsidR="003C114A">
        <w:rPr>
          <w:b w:val="0"/>
          <w:noProof/>
          <w:szCs w:val="24"/>
        </w:rPr>
        <w:t>Paslaugų teikimo</w:t>
      </w:r>
      <w:r w:rsidR="00283265" w:rsidRPr="00283265">
        <w:rPr>
          <w:b w:val="0"/>
          <w:noProof/>
          <w:szCs w:val="24"/>
        </w:rPr>
        <w:t xml:space="preserve"> net tuo atveju, jei mano, kad yra pagrindas reikšti reikalavimus </w:t>
      </w:r>
      <w:r w:rsidR="00993269">
        <w:rPr>
          <w:b w:val="0"/>
          <w:noProof/>
          <w:szCs w:val="24"/>
        </w:rPr>
        <w:t xml:space="preserve">Vartotojui. Vartotojas mano, jog </w:t>
      </w:r>
      <w:r w:rsidR="003C114A">
        <w:rPr>
          <w:b w:val="0"/>
          <w:noProof/>
          <w:szCs w:val="24"/>
        </w:rPr>
        <w:t>mokesčio už P</w:t>
      </w:r>
      <w:r w:rsidR="00283265" w:rsidRPr="00283265">
        <w:rPr>
          <w:b w:val="0"/>
          <w:noProof/>
          <w:szCs w:val="24"/>
        </w:rPr>
        <w:t>aslaugų teikimo atnaujinimą taikymą T</w:t>
      </w:r>
      <w:r w:rsidR="003C114A">
        <w:rPr>
          <w:b w:val="0"/>
          <w:noProof/>
          <w:szCs w:val="24"/>
        </w:rPr>
        <w:t xml:space="preserve">eikėja </w:t>
      </w:r>
      <w:r w:rsidR="00283265" w:rsidRPr="00283265">
        <w:rPr>
          <w:b w:val="0"/>
          <w:noProof/>
          <w:szCs w:val="24"/>
        </w:rPr>
        <w:t xml:space="preserve">sieja su pasekmėmis tų jos įvykdytų veiksmų, </w:t>
      </w:r>
      <w:r w:rsidR="003C114A">
        <w:rPr>
          <w:b w:val="0"/>
          <w:noProof/>
          <w:szCs w:val="24"/>
        </w:rPr>
        <w:t>nuo kurių ji turi susilaikyti, su P</w:t>
      </w:r>
      <w:r w:rsidR="00283265" w:rsidRPr="00283265">
        <w:rPr>
          <w:b w:val="0"/>
          <w:noProof/>
          <w:szCs w:val="24"/>
        </w:rPr>
        <w:t>aslaugų teikimo apribojimo pasekme. Paslaugų teikimo apribojimą T</w:t>
      </w:r>
      <w:r w:rsidR="003C114A">
        <w:rPr>
          <w:b w:val="0"/>
          <w:noProof/>
          <w:szCs w:val="24"/>
        </w:rPr>
        <w:t>eikėja motyvuoja tuo, kad Vartotojas neva laiku nesumokėjo už P</w:t>
      </w:r>
      <w:r w:rsidR="00283265" w:rsidRPr="00283265">
        <w:rPr>
          <w:b w:val="0"/>
          <w:noProof/>
          <w:szCs w:val="24"/>
        </w:rPr>
        <w:t>asl</w:t>
      </w:r>
      <w:r w:rsidR="003C114A">
        <w:rPr>
          <w:b w:val="0"/>
          <w:noProof/>
          <w:szCs w:val="24"/>
        </w:rPr>
        <w:t>augas ir neva tapo skolininku. Paslaugų teikimo s</w:t>
      </w:r>
      <w:r w:rsidR="00283265" w:rsidRPr="00283265">
        <w:rPr>
          <w:b w:val="0"/>
          <w:noProof/>
          <w:szCs w:val="24"/>
        </w:rPr>
        <w:t xml:space="preserve">utartimi yra aptarta </w:t>
      </w:r>
      <w:r w:rsidR="003C114A">
        <w:rPr>
          <w:b w:val="0"/>
          <w:noProof/>
          <w:szCs w:val="24"/>
        </w:rPr>
        <w:t xml:space="preserve">Vartotojo pareiga </w:t>
      </w:r>
      <w:r w:rsidR="00283265" w:rsidRPr="00283265">
        <w:rPr>
          <w:b w:val="0"/>
          <w:noProof/>
          <w:szCs w:val="24"/>
        </w:rPr>
        <w:t>„</w:t>
      </w:r>
      <w:r w:rsidR="00283265" w:rsidRPr="003C114A">
        <w:rPr>
          <w:b w:val="0"/>
          <w:i/>
          <w:noProof/>
          <w:szCs w:val="24"/>
        </w:rPr>
        <w:t>laiku mokėti mokestį už: naudojimąsi telefonu, tarpmiestinius telefono pasikalbėjimus ir telegramas, suteiktas kreditan buto telefonu ir kitas telefonu teikiamas paslaugas</w:t>
      </w:r>
      <w:r w:rsidR="003C114A">
        <w:rPr>
          <w:b w:val="0"/>
          <w:noProof/>
          <w:szCs w:val="24"/>
        </w:rPr>
        <w:t>“. Pasak Vartotojo, p</w:t>
      </w:r>
      <w:r w:rsidR="00283265" w:rsidRPr="00283265">
        <w:rPr>
          <w:b w:val="0"/>
          <w:noProof/>
          <w:szCs w:val="24"/>
        </w:rPr>
        <w:t xml:space="preserve">agal </w:t>
      </w:r>
      <w:r w:rsidR="003C114A">
        <w:rPr>
          <w:b w:val="0"/>
          <w:noProof/>
          <w:szCs w:val="24"/>
        </w:rPr>
        <w:t>Paslaugų teikimo sutartį mokėjimas už P</w:t>
      </w:r>
      <w:r w:rsidR="00283265" w:rsidRPr="00283265">
        <w:rPr>
          <w:b w:val="0"/>
          <w:noProof/>
          <w:szCs w:val="24"/>
        </w:rPr>
        <w:t>aslaugas</w:t>
      </w:r>
      <w:r w:rsidR="003C114A">
        <w:rPr>
          <w:b w:val="0"/>
          <w:noProof/>
          <w:szCs w:val="24"/>
        </w:rPr>
        <w:t>,</w:t>
      </w:r>
      <w:r w:rsidR="00283265" w:rsidRPr="00283265">
        <w:rPr>
          <w:b w:val="0"/>
          <w:noProof/>
          <w:szCs w:val="24"/>
        </w:rPr>
        <w:t xml:space="preserve"> su</w:t>
      </w:r>
      <w:r w:rsidR="003C114A">
        <w:rPr>
          <w:b w:val="0"/>
          <w:noProof/>
          <w:szCs w:val="24"/>
        </w:rPr>
        <w:t>teiktas už kelis mėnesius, yra s</w:t>
      </w:r>
      <w:r w:rsidR="00283265" w:rsidRPr="00283265">
        <w:rPr>
          <w:b w:val="0"/>
          <w:noProof/>
          <w:szCs w:val="24"/>
        </w:rPr>
        <w:t xml:space="preserve">utartinės </w:t>
      </w:r>
      <w:r w:rsidR="003C114A">
        <w:rPr>
          <w:b w:val="0"/>
          <w:noProof/>
          <w:szCs w:val="24"/>
        </w:rPr>
        <w:t>prievolės tinkamas įvykdymas – „mokėjimas laiku“</w:t>
      </w:r>
      <w:r w:rsidR="00283265" w:rsidRPr="00283265">
        <w:rPr>
          <w:b w:val="0"/>
          <w:noProof/>
          <w:szCs w:val="24"/>
        </w:rPr>
        <w:t xml:space="preserve">. Šioje situacijoje skola </w:t>
      </w:r>
      <w:r w:rsidR="003C114A">
        <w:rPr>
          <w:b w:val="0"/>
          <w:noProof/>
          <w:szCs w:val="24"/>
        </w:rPr>
        <w:t>Teikėja</w:t>
      </w:r>
      <w:r w:rsidR="00283265" w:rsidRPr="00283265">
        <w:rPr>
          <w:b w:val="0"/>
          <w:noProof/>
          <w:szCs w:val="24"/>
        </w:rPr>
        <w:t xml:space="preserve"> laiko jo</w:t>
      </w:r>
      <w:r w:rsidR="00187A2B">
        <w:rPr>
          <w:b w:val="0"/>
          <w:noProof/>
          <w:szCs w:val="24"/>
        </w:rPr>
        <w:t>s</w:t>
      </w:r>
      <w:r w:rsidR="00283265" w:rsidRPr="00283265">
        <w:rPr>
          <w:b w:val="0"/>
          <w:noProof/>
          <w:szCs w:val="24"/>
        </w:rPr>
        <w:t xml:space="preserve"> pačio</w:t>
      </w:r>
      <w:r w:rsidR="00187A2B">
        <w:rPr>
          <w:b w:val="0"/>
          <w:noProof/>
          <w:szCs w:val="24"/>
        </w:rPr>
        <w:t>s</w:t>
      </w:r>
      <w:r w:rsidR="00283265" w:rsidRPr="00283265">
        <w:rPr>
          <w:b w:val="0"/>
          <w:noProof/>
          <w:szCs w:val="24"/>
        </w:rPr>
        <w:t xml:space="preserve"> vienašališkai nustatytus ir priskaičiuotus minėtus mokesčius.</w:t>
      </w:r>
    </w:p>
    <w:p w:rsidR="00283265" w:rsidRPr="00195BD6" w:rsidRDefault="003C114A" w:rsidP="006B7BC1">
      <w:pPr>
        <w:ind w:firstLine="709"/>
        <w:jc w:val="both"/>
        <w:rPr>
          <w:noProof/>
          <w:szCs w:val="24"/>
        </w:rPr>
      </w:pPr>
      <w:r>
        <w:rPr>
          <w:b w:val="0"/>
          <w:noProof/>
          <w:szCs w:val="24"/>
        </w:rPr>
        <w:t>Vartotojas</w:t>
      </w:r>
      <w:r w:rsidR="00283265" w:rsidRPr="00283265">
        <w:rPr>
          <w:b w:val="0"/>
          <w:noProof/>
          <w:szCs w:val="24"/>
        </w:rPr>
        <w:t xml:space="preserve"> nesutinka ir laiko iškreipiantį faktines aplinkybes teiginį, ir nepagrįstus iš jo </w:t>
      </w:r>
      <w:r>
        <w:rPr>
          <w:b w:val="0"/>
          <w:noProof/>
          <w:szCs w:val="24"/>
        </w:rPr>
        <w:t xml:space="preserve">kylančius Teikėjos ketinimus ateityje </w:t>
      </w:r>
      <w:r w:rsidR="00283265" w:rsidRPr="00283265">
        <w:rPr>
          <w:b w:val="0"/>
          <w:noProof/>
          <w:szCs w:val="24"/>
        </w:rPr>
        <w:t>„</w:t>
      </w:r>
      <w:r w:rsidR="00283265" w:rsidRPr="003C114A">
        <w:rPr>
          <w:b w:val="0"/>
          <w:i/>
          <w:noProof/>
          <w:szCs w:val="24"/>
        </w:rPr>
        <w:t>Norėtume informuoti, kad už skolas, kurių Jūs nepadengsite numatytais terminais, ateityje negalėsime papildomai atlikti mokesčių koregavimo iir suteikti papildomas nuolaidas</w:t>
      </w:r>
      <w:r>
        <w:rPr>
          <w:b w:val="0"/>
          <w:noProof/>
          <w:szCs w:val="24"/>
        </w:rPr>
        <w:t>“</w:t>
      </w:r>
      <w:r w:rsidR="00276A86">
        <w:rPr>
          <w:b w:val="0"/>
          <w:noProof/>
          <w:szCs w:val="24"/>
        </w:rPr>
        <w:t>. Šiuo teiginiu, anot Vartotojo, Teikėja</w:t>
      </w:r>
      <w:r w:rsidR="00283265" w:rsidRPr="00283265">
        <w:rPr>
          <w:b w:val="0"/>
          <w:noProof/>
          <w:szCs w:val="24"/>
        </w:rPr>
        <w:t xml:space="preserve"> iškreipia faktines aplinkybes, nes ginčas vyksta ne </w:t>
      </w:r>
      <w:r w:rsidR="00276A86">
        <w:rPr>
          <w:b w:val="0"/>
          <w:noProof/>
          <w:szCs w:val="24"/>
        </w:rPr>
        <w:t>dėl skolų</w:t>
      </w:r>
      <w:r w:rsidR="00283265" w:rsidRPr="00283265">
        <w:rPr>
          <w:b w:val="0"/>
          <w:noProof/>
          <w:szCs w:val="24"/>
        </w:rPr>
        <w:t xml:space="preserve"> už</w:t>
      </w:r>
      <w:r w:rsidR="00276A86">
        <w:rPr>
          <w:b w:val="0"/>
          <w:noProof/>
          <w:szCs w:val="24"/>
        </w:rPr>
        <w:t xml:space="preserve"> teikimas P</w:t>
      </w:r>
      <w:r w:rsidR="00283265" w:rsidRPr="00283265">
        <w:rPr>
          <w:b w:val="0"/>
          <w:noProof/>
          <w:szCs w:val="24"/>
        </w:rPr>
        <w:t xml:space="preserve">aslaugas, o </w:t>
      </w:r>
      <w:r w:rsidR="00782A0E">
        <w:rPr>
          <w:b w:val="0"/>
          <w:noProof/>
          <w:szCs w:val="24"/>
        </w:rPr>
        <w:t>dėl</w:t>
      </w:r>
      <w:r w:rsidR="00283265" w:rsidRPr="00283265">
        <w:rPr>
          <w:b w:val="0"/>
          <w:noProof/>
          <w:szCs w:val="24"/>
        </w:rPr>
        <w:t xml:space="preserve"> </w:t>
      </w:r>
      <w:r w:rsidR="00276A86">
        <w:rPr>
          <w:b w:val="0"/>
          <w:noProof/>
          <w:szCs w:val="24"/>
        </w:rPr>
        <w:t>Teikėjos</w:t>
      </w:r>
      <w:r w:rsidR="00782A0E">
        <w:rPr>
          <w:b w:val="0"/>
          <w:noProof/>
          <w:szCs w:val="24"/>
        </w:rPr>
        <w:t xml:space="preserve"> vienašališkai nustatytų minėtų mokesčių</w:t>
      </w:r>
      <w:r w:rsidR="00283265" w:rsidRPr="00283265">
        <w:rPr>
          <w:b w:val="0"/>
          <w:noProof/>
          <w:szCs w:val="24"/>
        </w:rPr>
        <w:t>, kurių nesumokėjimą</w:t>
      </w:r>
      <w:r w:rsidR="00276A86">
        <w:rPr>
          <w:b w:val="0"/>
          <w:noProof/>
          <w:szCs w:val="24"/>
        </w:rPr>
        <w:t xml:space="preserve"> </w:t>
      </w:r>
      <w:r w:rsidR="00283265" w:rsidRPr="00283265">
        <w:rPr>
          <w:b w:val="0"/>
          <w:noProof/>
          <w:szCs w:val="24"/>
        </w:rPr>
        <w:t xml:space="preserve">tik pati </w:t>
      </w:r>
      <w:r w:rsidR="00276A86">
        <w:rPr>
          <w:b w:val="0"/>
          <w:noProof/>
          <w:szCs w:val="24"/>
        </w:rPr>
        <w:t>Teikėja</w:t>
      </w:r>
      <w:r w:rsidR="00283265" w:rsidRPr="00283265">
        <w:rPr>
          <w:b w:val="0"/>
          <w:noProof/>
          <w:szCs w:val="24"/>
        </w:rPr>
        <w:t xml:space="preserve"> siekia laikyti skola, o </w:t>
      </w:r>
      <w:r w:rsidR="00276A86">
        <w:rPr>
          <w:b w:val="0"/>
          <w:noProof/>
          <w:szCs w:val="24"/>
        </w:rPr>
        <w:t>V</w:t>
      </w:r>
      <w:r w:rsidR="00283265" w:rsidRPr="00283265">
        <w:rPr>
          <w:b w:val="0"/>
          <w:noProof/>
          <w:szCs w:val="24"/>
        </w:rPr>
        <w:t xml:space="preserve">artotojas minėtų mokesčių nepripažįsta. Iš </w:t>
      </w:r>
      <w:r w:rsidR="00276A86">
        <w:rPr>
          <w:b w:val="0"/>
          <w:noProof/>
          <w:szCs w:val="24"/>
        </w:rPr>
        <w:t>Teikėjos</w:t>
      </w:r>
      <w:r w:rsidR="00283265" w:rsidRPr="00283265">
        <w:rPr>
          <w:b w:val="0"/>
          <w:noProof/>
          <w:szCs w:val="24"/>
        </w:rPr>
        <w:t xml:space="preserve"> veiksmų matosi, kad už nesumokėtą abonentinį mokestį už </w:t>
      </w:r>
      <w:r w:rsidR="00CC7B4C">
        <w:rPr>
          <w:b w:val="0"/>
          <w:noProof/>
          <w:szCs w:val="24"/>
        </w:rPr>
        <w:t xml:space="preserve">2015 m. </w:t>
      </w:r>
      <w:r w:rsidR="00283265" w:rsidRPr="00283265">
        <w:rPr>
          <w:b w:val="0"/>
          <w:noProof/>
          <w:szCs w:val="24"/>
        </w:rPr>
        <w:t xml:space="preserve">liepos mėnesį, </w:t>
      </w:r>
      <w:r w:rsidR="00276A86" w:rsidRPr="00AB0BB9">
        <w:rPr>
          <w:b w:val="0"/>
          <w:noProof/>
          <w:szCs w:val="24"/>
        </w:rPr>
        <w:t>Teikėja</w:t>
      </w:r>
      <w:r w:rsidR="00CC7B4C">
        <w:rPr>
          <w:b w:val="0"/>
          <w:noProof/>
          <w:szCs w:val="24"/>
        </w:rPr>
        <w:t xml:space="preserve"> priskaičiavo 1,71 Eur </w:t>
      </w:r>
      <w:r w:rsidR="00276A86" w:rsidRPr="00AB0BB9">
        <w:rPr>
          <w:b w:val="0"/>
          <w:noProof/>
          <w:szCs w:val="24"/>
        </w:rPr>
        <w:t>skolos</w:t>
      </w:r>
      <w:r w:rsidR="00CC7B4C">
        <w:rPr>
          <w:b w:val="0"/>
          <w:noProof/>
          <w:szCs w:val="24"/>
        </w:rPr>
        <w:t xml:space="preserve"> administravimo mokestį</w:t>
      </w:r>
      <w:r w:rsidR="00283265" w:rsidRPr="00AB0BB9">
        <w:rPr>
          <w:b w:val="0"/>
          <w:noProof/>
          <w:szCs w:val="24"/>
        </w:rPr>
        <w:t xml:space="preserve">. </w:t>
      </w:r>
      <w:r w:rsidR="00AB0BB9" w:rsidRPr="00AB0BB9">
        <w:rPr>
          <w:b w:val="0"/>
          <w:noProof/>
          <w:szCs w:val="24"/>
        </w:rPr>
        <w:t>Vartotojas pažymėjo, kad</w:t>
      </w:r>
      <w:r w:rsidR="00283265" w:rsidRPr="00AB0BB9">
        <w:rPr>
          <w:b w:val="0"/>
          <w:noProof/>
          <w:szCs w:val="24"/>
        </w:rPr>
        <w:t xml:space="preserve"> minėto neapmokėjimo</w:t>
      </w:r>
      <w:r w:rsidR="00283265" w:rsidRPr="00283265">
        <w:rPr>
          <w:b w:val="0"/>
          <w:noProof/>
          <w:szCs w:val="24"/>
        </w:rPr>
        <w:t xml:space="preserve"> greitai neliko (anksčiau nei buvo išrašyta sąskaita su skolos administravimo mokesčiu). </w:t>
      </w:r>
      <w:r w:rsidR="00E74826">
        <w:rPr>
          <w:b w:val="0"/>
          <w:noProof/>
          <w:szCs w:val="24"/>
        </w:rPr>
        <w:t xml:space="preserve">Vartotojo teigimu, </w:t>
      </w:r>
      <w:r w:rsidR="00283265" w:rsidRPr="00283265">
        <w:rPr>
          <w:b w:val="0"/>
          <w:noProof/>
          <w:szCs w:val="24"/>
        </w:rPr>
        <w:t>T</w:t>
      </w:r>
      <w:r w:rsidR="00E74826">
        <w:rPr>
          <w:b w:val="0"/>
          <w:noProof/>
          <w:szCs w:val="24"/>
        </w:rPr>
        <w:t>eikėja</w:t>
      </w:r>
      <w:r w:rsidR="00283265" w:rsidRPr="00283265">
        <w:rPr>
          <w:b w:val="0"/>
          <w:noProof/>
          <w:szCs w:val="24"/>
        </w:rPr>
        <w:t xml:space="preserve"> vėliau dar keturis kartus priskaičiavo skolos administravimo mokestį jau už nesumokėtus</w:t>
      </w:r>
      <w:r w:rsidR="00E74826">
        <w:rPr>
          <w:b w:val="0"/>
          <w:noProof/>
          <w:szCs w:val="24"/>
        </w:rPr>
        <w:t>, t. y.</w:t>
      </w:r>
      <w:r w:rsidR="00283265" w:rsidRPr="00283265">
        <w:rPr>
          <w:b w:val="0"/>
          <w:noProof/>
          <w:szCs w:val="24"/>
        </w:rPr>
        <w:t xml:space="preserve"> pirmąjį kartą priskaičiuotą minėtą mokestį, ir už tris kart</w:t>
      </w:r>
      <w:r w:rsidR="00E74826">
        <w:rPr>
          <w:b w:val="0"/>
          <w:noProof/>
          <w:szCs w:val="24"/>
        </w:rPr>
        <w:t>us</w:t>
      </w:r>
      <w:r w:rsidR="00283265" w:rsidRPr="00283265">
        <w:rPr>
          <w:b w:val="0"/>
          <w:noProof/>
          <w:szCs w:val="24"/>
        </w:rPr>
        <w:t xml:space="preserve"> p</w:t>
      </w:r>
      <w:r w:rsidR="00E74826">
        <w:rPr>
          <w:b w:val="0"/>
          <w:noProof/>
          <w:szCs w:val="24"/>
        </w:rPr>
        <w:t>riskaičiuotus mokesčius už Paslaugų teikimo</w:t>
      </w:r>
      <w:r w:rsidR="00283265" w:rsidRPr="00283265">
        <w:rPr>
          <w:b w:val="0"/>
          <w:noProof/>
          <w:szCs w:val="24"/>
        </w:rPr>
        <w:t xml:space="preserve"> </w:t>
      </w:r>
      <w:r w:rsidR="006B7BC1">
        <w:rPr>
          <w:b w:val="0"/>
          <w:noProof/>
          <w:szCs w:val="24"/>
        </w:rPr>
        <w:t>atnaujinimą, t.</w:t>
      </w:r>
      <w:r w:rsidR="00A85E19">
        <w:rPr>
          <w:b w:val="0"/>
          <w:noProof/>
          <w:szCs w:val="24"/>
        </w:rPr>
        <w:t xml:space="preserve"> </w:t>
      </w:r>
      <w:r w:rsidR="00283265" w:rsidRPr="00283265">
        <w:rPr>
          <w:b w:val="0"/>
          <w:noProof/>
          <w:szCs w:val="24"/>
        </w:rPr>
        <w:t>y., T</w:t>
      </w:r>
      <w:r w:rsidR="006B7BC1">
        <w:rPr>
          <w:b w:val="0"/>
          <w:noProof/>
          <w:szCs w:val="24"/>
        </w:rPr>
        <w:t>eikėja</w:t>
      </w:r>
      <w:r w:rsidR="00283265" w:rsidRPr="00283265">
        <w:rPr>
          <w:b w:val="0"/>
          <w:noProof/>
          <w:szCs w:val="24"/>
        </w:rPr>
        <w:t xml:space="preserve"> nepagrįstai priskaičiuotus minėtus mokesčius pateikia kaip skolas</w:t>
      </w:r>
      <w:r w:rsidR="006B7BC1">
        <w:rPr>
          <w:b w:val="0"/>
          <w:noProof/>
          <w:szCs w:val="24"/>
        </w:rPr>
        <w:t xml:space="preserve"> ir</w:t>
      </w:r>
      <w:r w:rsidR="006B7BC1" w:rsidRPr="006B7BC1">
        <w:rPr>
          <w:b w:val="0"/>
          <w:noProof/>
          <w:szCs w:val="24"/>
        </w:rPr>
        <w:t xml:space="preserve"> </w:t>
      </w:r>
      <w:r w:rsidR="006B7BC1" w:rsidRPr="00283265">
        <w:rPr>
          <w:b w:val="0"/>
          <w:noProof/>
          <w:szCs w:val="24"/>
        </w:rPr>
        <w:t>siekia tęsti minėtus veiksmus</w:t>
      </w:r>
      <w:r w:rsidR="00283265" w:rsidRPr="00283265">
        <w:rPr>
          <w:b w:val="0"/>
          <w:noProof/>
          <w:szCs w:val="24"/>
        </w:rPr>
        <w:t xml:space="preserve">. Atsižvelgiant į žemiau nurodytas aplinkybes, </w:t>
      </w:r>
      <w:r w:rsidR="006B7BC1" w:rsidRPr="001D1E63">
        <w:rPr>
          <w:b w:val="0"/>
          <w:noProof/>
          <w:szCs w:val="24"/>
        </w:rPr>
        <w:t>Vartotojas</w:t>
      </w:r>
      <w:r w:rsidR="00283265" w:rsidRPr="001D1E63">
        <w:rPr>
          <w:b w:val="0"/>
          <w:noProof/>
          <w:szCs w:val="24"/>
        </w:rPr>
        <w:t xml:space="preserve"> reikalauja, jog Tarnyba įpareigotų </w:t>
      </w:r>
      <w:r w:rsidR="006B7BC1" w:rsidRPr="001D1E63">
        <w:rPr>
          <w:b w:val="0"/>
          <w:noProof/>
          <w:szCs w:val="24"/>
        </w:rPr>
        <w:t>Teikėją</w:t>
      </w:r>
      <w:r w:rsidR="00283265" w:rsidRPr="001D1E63">
        <w:rPr>
          <w:b w:val="0"/>
          <w:noProof/>
          <w:szCs w:val="24"/>
        </w:rPr>
        <w:t xml:space="preserve"> nutraukti minėto pobūdžio mokesčių taikymą ir rinkimą iš </w:t>
      </w:r>
      <w:r w:rsidR="006B7BC1" w:rsidRPr="001D1E63">
        <w:rPr>
          <w:b w:val="0"/>
          <w:noProof/>
          <w:szCs w:val="24"/>
        </w:rPr>
        <w:t>Vartotojo</w:t>
      </w:r>
      <w:r w:rsidR="00283265" w:rsidRPr="001D1E63">
        <w:rPr>
          <w:b w:val="0"/>
          <w:noProof/>
          <w:szCs w:val="24"/>
        </w:rPr>
        <w:t xml:space="preserve"> ir analogi</w:t>
      </w:r>
      <w:r w:rsidR="006B7BC1" w:rsidRPr="001D1E63">
        <w:rPr>
          <w:b w:val="0"/>
          <w:noProof/>
          <w:szCs w:val="24"/>
        </w:rPr>
        <w:t xml:space="preserve">škų vartotojų, kitų </w:t>
      </w:r>
      <w:r w:rsidR="00283265" w:rsidRPr="001D1E63">
        <w:rPr>
          <w:b w:val="0"/>
          <w:noProof/>
          <w:szCs w:val="24"/>
        </w:rPr>
        <w:t>fizinių asmenų (privačių klientų) dabar ir ateityje.</w:t>
      </w:r>
    </w:p>
    <w:p w:rsidR="00283265" w:rsidRPr="00283265" w:rsidRDefault="005633F5" w:rsidP="00283265">
      <w:pPr>
        <w:ind w:firstLine="709"/>
        <w:jc w:val="both"/>
        <w:rPr>
          <w:b w:val="0"/>
          <w:noProof/>
          <w:szCs w:val="24"/>
        </w:rPr>
      </w:pPr>
      <w:r>
        <w:rPr>
          <w:b w:val="0"/>
          <w:noProof/>
          <w:szCs w:val="24"/>
        </w:rPr>
        <w:t>Vartotojo nuomone</w:t>
      </w:r>
      <w:r w:rsidR="0095792A">
        <w:rPr>
          <w:b w:val="0"/>
          <w:noProof/>
          <w:szCs w:val="24"/>
        </w:rPr>
        <w:t>,</w:t>
      </w:r>
      <w:r>
        <w:rPr>
          <w:b w:val="0"/>
          <w:noProof/>
          <w:szCs w:val="24"/>
        </w:rPr>
        <w:t xml:space="preserve"> tokie</w:t>
      </w:r>
      <w:r w:rsidR="00283265" w:rsidRPr="00283265">
        <w:rPr>
          <w:b w:val="0"/>
          <w:noProof/>
          <w:szCs w:val="24"/>
        </w:rPr>
        <w:t xml:space="preserve"> mokesčiai yra skirti lengvam pasipelnymui</w:t>
      </w:r>
      <w:r>
        <w:rPr>
          <w:b w:val="0"/>
          <w:noProof/>
          <w:szCs w:val="24"/>
        </w:rPr>
        <w:t>, tai</w:t>
      </w:r>
      <w:r w:rsidR="00283265" w:rsidRPr="00283265">
        <w:rPr>
          <w:b w:val="0"/>
          <w:noProof/>
          <w:szCs w:val="24"/>
        </w:rPr>
        <w:t xml:space="preserve"> rodo ir ta aplinkybė, jog </w:t>
      </w:r>
      <w:r>
        <w:rPr>
          <w:b w:val="0"/>
          <w:noProof/>
          <w:szCs w:val="24"/>
        </w:rPr>
        <w:t>Teikėja</w:t>
      </w:r>
      <w:r w:rsidR="00283265" w:rsidRPr="00283265">
        <w:rPr>
          <w:b w:val="0"/>
          <w:noProof/>
          <w:szCs w:val="24"/>
        </w:rPr>
        <w:t xml:space="preserve"> juos skaičiuoja nuo 7 dienos po sąskaitoje nurodyto apmokėjimo termino. </w:t>
      </w:r>
      <w:r w:rsidR="0095792A">
        <w:rPr>
          <w:b w:val="0"/>
          <w:noProof/>
          <w:szCs w:val="24"/>
        </w:rPr>
        <w:t>Iš V</w:t>
      </w:r>
      <w:r>
        <w:rPr>
          <w:b w:val="0"/>
          <w:noProof/>
          <w:szCs w:val="24"/>
        </w:rPr>
        <w:t>artotojo</w:t>
      </w:r>
      <w:r w:rsidR="00283265" w:rsidRPr="00283265">
        <w:rPr>
          <w:b w:val="0"/>
          <w:noProof/>
          <w:szCs w:val="24"/>
        </w:rPr>
        <w:t xml:space="preserve"> yra atimta galimybė vienu mokėjimu apmokėti neapmokėtą laikotarpį kartu su </w:t>
      </w:r>
      <w:r>
        <w:rPr>
          <w:b w:val="0"/>
          <w:noProof/>
          <w:szCs w:val="24"/>
        </w:rPr>
        <w:t>kito</w:t>
      </w:r>
      <w:r w:rsidR="00283265" w:rsidRPr="00283265">
        <w:rPr>
          <w:b w:val="0"/>
          <w:noProof/>
          <w:szCs w:val="24"/>
        </w:rPr>
        <w:t xml:space="preserve"> mėnesio sąskaita</w:t>
      </w:r>
      <w:r>
        <w:rPr>
          <w:b w:val="0"/>
          <w:noProof/>
          <w:szCs w:val="24"/>
        </w:rPr>
        <w:t xml:space="preserve"> už Paslaugas</w:t>
      </w:r>
      <w:r w:rsidR="00283265" w:rsidRPr="00283265">
        <w:rPr>
          <w:b w:val="0"/>
          <w:noProof/>
          <w:szCs w:val="24"/>
        </w:rPr>
        <w:t xml:space="preserve">. </w:t>
      </w:r>
      <w:r w:rsidR="005C0D4C">
        <w:rPr>
          <w:b w:val="0"/>
          <w:noProof/>
          <w:szCs w:val="24"/>
        </w:rPr>
        <w:t>Pasak Vartotojo, s</w:t>
      </w:r>
      <w:r w:rsidR="00283265" w:rsidRPr="00283265">
        <w:rPr>
          <w:b w:val="0"/>
          <w:noProof/>
          <w:szCs w:val="24"/>
        </w:rPr>
        <w:t>ąskaitos</w:t>
      </w:r>
      <w:r w:rsidR="005C0D4C">
        <w:rPr>
          <w:b w:val="0"/>
          <w:noProof/>
          <w:szCs w:val="24"/>
        </w:rPr>
        <w:t xml:space="preserve"> už teikiamas Paslaugas</w:t>
      </w:r>
      <w:r w:rsidR="00283265" w:rsidRPr="00283265">
        <w:rPr>
          <w:b w:val="0"/>
          <w:noProof/>
          <w:szCs w:val="24"/>
        </w:rPr>
        <w:t xml:space="preserve"> dažniausiai apmokamos mėnesio pabaigoje, o ir pačios </w:t>
      </w:r>
      <w:r w:rsidR="005C0D4C">
        <w:rPr>
          <w:b w:val="0"/>
          <w:noProof/>
          <w:szCs w:val="24"/>
        </w:rPr>
        <w:t xml:space="preserve">kito mėnesio </w:t>
      </w:r>
      <w:r w:rsidR="00283265" w:rsidRPr="00283265">
        <w:rPr>
          <w:b w:val="0"/>
          <w:noProof/>
          <w:szCs w:val="24"/>
        </w:rPr>
        <w:t xml:space="preserve">sąskaitos </w:t>
      </w:r>
      <w:r w:rsidR="009264F6">
        <w:rPr>
          <w:b w:val="0"/>
          <w:noProof/>
          <w:szCs w:val="24"/>
        </w:rPr>
        <w:t>pasiekia vartotojus</w:t>
      </w:r>
      <w:r w:rsidR="00283265" w:rsidRPr="00283265">
        <w:rPr>
          <w:b w:val="0"/>
          <w:noProof/>
          <w:szCs w:val="24"/>
        </w:rPr>
        <w:t xml:space="preserve"> vėliau nei </w:t>
      </w:r>
      <w:r w:rsidR="0095792A">
        <w:rPr>
          <w:b w:val="0"/>
          <w:noProof/>
          <w:szCs w:val="24"/>
        </w:rPr>
        <w:t xml:space="preserve">po </w:t>
      </w:r>
      <w:r w:rsidR="00283265" w:rsidRPr="00283265">
        <w:rPr>
          <w:b w:val="0"/>
          <w:noProof/>
          <w:szCs w:val="24"/>
        </w:rPr>
        <w:t xml:space="preserve">7 </w:t>
      </w:r>
      <w:r w:rsidR="0095792A">
        <w:rPr>
          <w:b w:val="0"/>
          <w:noProof/>
          <w:szCs w:val="24"/>
        </w:rPr>
        <w:t>dienų</w:t>
      </w:r>
      <w:r w:rsidR="00283265" w:rsidRPr="00283265">
        <w:rPr>
          <w:b w:val="0"/>
          <w:noProof/>
          <w:szCs w:val="24"/>
        </w:rPr>
        <w:t xml:space="preserve">. Be to, </w:t>
      </w:r>
      <w:r w:rsidR="009264F6">
        <w:rPr>
          <w:b w:val="0"/>
          <w:noProof/>
          <w:szCs w:val="24"/>
        </w:rPr>
        <w:t>Teikėja</w:t>
      </w:r>
      <w:r w:rsidR="00283265" w:rsidRPr="00283265">
        <w:rPr>
          <w:b w:val="0"/>
          <w:noProof/>
          <w:szCs w:val="24"/>
        </w:rPr>
        <w:t xml:space="preserve"> gauna delspinigius už mokesčius, sumokėtus po sąskaitoje nurodyto apmokėjimo termino</w:t>
      </w:r>
      <w:r w:rsidR="009264F6">
        <w:rPr>
          <w:b w:val="0"/>
          <w:noProof/>
          <w:szCs w:val="24"/>
        </w:rPr>
        <w:t xml:space="preserve">, kitaip </w:t>
      </w:r>
      <w:r w:rsidR="009264F6">
        <w:rPr>
          <w:b w:val="0"/>
          <w:noProof/>
          <w:szCs w:val="24"/>
        </w:rPr>
        <w:lastRenderedPageBreak/>
        <w:t>sakant,</w:t>
      </w:r>
      <w:r w:rsidR="00283265" w:rsidRPr="00283265">
        <w:rPr>
          <w:b w:val="0"/>
          <w:noProof/>
          <w:szCs w:val="24"/>
        </w:rPr>
        <w:t xml:space="preserve"> turi galimybę gauti naudą už mokėjimus atliktus p</w:t>
      </w:r>
      <w:r w:rsidR="009264F6">
        <w:rPr>
          <w:b w:val="0"/>
          <w:noProof/>
          <w:szCs w:val="24"/>
        </w:rPr>
        <w:t>o sąskaitoje nurodyto termino. Anot Vartotojo</w:t>
      </w:r>
      <w:r w:rsidR="0095792A">
        <w:rPr>
          <w:b w:val="0"/>
          <w:noProof/>
          <w:szCs w:val="24"/>
        </w:rPr>
        <w:t>,</w:t>
      </w:r>
      <w:r w:rsidR="009264F6">
        <w:rPr>
          <w:b w:val="0"/>
          <w:noProof/>
          <w:szCs w:val="24"/>
        </w:rPr>
        <w:t xml:space="preserve"> k</w:t>
      </w:r>
      <w:r w:rsidR="00283265" w:rsidRPr="00283265">
        <w:rPr>
          <w:b w:val="0"/>
          <w:noProof/>
          <w:szCs w:val="24"/>
        </w:rPr>
        <w:t>iti monopolistai taip nesielgia, kaip tai yra daroma</w:t>
      </w:r>
      <w:r w:rsidR="009264F6">
        <w:rPr>
          <w:b w:val="0"/>
          <w:noProof/>
          <w:szCs w:val="24"/>
        </w:rPr>
        <w:t xml:space="preserve"> Teikėjos</w:t>
      </w:r>
      <w:r w:rsidR="00283265" w:rsidRPr="00283265">
        <w:rPr>
          <w:b w:val="0"/>
          <w:noProof/>
          <w:szCs w:val="24"/>
        </w:rPr>
        <w:t>.</w:t>
      </w:r>
    </w:p>
    <w:p w:rsidR="00E67894" w:rsidRPr="00DD180A" w:rsidRDefault="004C41AD" w:rsidP="001875D5">
      <w:pPr>
        <w:ind w:firstLine="709"/>
        <w:jc w:val="both"/>
        <w:rPr>
          <w:b w:val="0"/>
          <w:noProof/>
          <w:szCs w:val="24"/>
        </w:rPr>
      </w:pPr>
      <w:r w:rsidRPr="0041457A">
        <w:rPr>
          <w:b w:val="0"/>
          <w:noProof/>
          <w:szCs w:val="24"/>
        </w:rPr>
        <w:t xml:space="preserve">Prašyme </w:t>
      </w:r>
      <w:r w:rsidR="0041457A" w:rsidRPr="0041457A">
        <w:rPr>
          <w:b w:val="0"/>
          <w:noProof/>
          <w:szCs w:val="24"/>
        </w:rPr>
        <w:t>Nr. 2</w:t>
      </w:r>
      <w:r w:rsidR="0041457A">
        <w:rPr>
          <w:b w:val="0"/>
          <w:noProof/>
          <w:szCs w:val="24"/>
        </w:rPr>
        <w:t xml:space="preserve"> </w:t>
      </w:r>
      <w:r>
        <w:rPr>
          <w:b w:val="0"/>
          <w:noProof/>
          <w:szCs w:val="24"/>
        </w:rPr>
        <w:t>Vartotojas</w:t>
      </w:r>
      <w:r w:rsidRPr="004C41AD">
        <w:rPr>
          <w:b w:val="0"/>
          <w:noProof/>
          <w:szCs w:val="24"/>
        </w:rPr>
        <w:t xml:space="preserve"> reikalauja </w:t>
      </w:r>
      <w:r w:rsidRPr="001D1E63">
        <w:rPr>
          <w:b w:val="0"/>
          <w:noProof/>
          <w:szCs w:val="24"/>
        </w:rPr>
        <w:t xml:space="preserve">įpareigoti </w:t>
      </w:r>
      <w:r w:rsidR="0092040E" w:rsidRPr="001D1E63">
        <w:rPr>
          <w:b w:val="0"/>
          <w:noProof/>
          <w:szCs w:val="24"/>
        </w:rPr>
        <w:t>Teikėją</w:t>
      </w:r>
      <w:r w:rsidRPr="001D1E63">
        <w:rPr>
          <w:b w:val="0"/>
          <w:noProof/>
          <w:szCs w:val="24"/>
        </w:rPr>
        <w:t xml:space="preserve"> anuliuoti priskaičiuotus minėtus mokesčius ir kompensuo</w:t>
      </w:r>
      <w:r w:rsidR="0092040E" w:rsidRPr="001D1E63">
        <w:rPr>
          <w:b w:val="0"/>
          <w:noProof/>
          <w:szCs w:val="24"/>
        </w:rPr>
        <w:t>ti jam padarytus nuostolius už Paslaugų teikimo apribojimus</w:t>
      </w:r>
      <w:r w:rsidRPr="001D1E63">
        <w:rPr>
          <w:b w:val="0"/>
          <w:noProof/>
          <w:szCs w:val="24"/>
        </w:rPr>
        <w:t xml:space="preserve"> proporcingai dienų skaičiui, apskaičiuojant juos pagal gautus iš </w:t>
      </w:r>
      <w:r w:rsidR="0092040E" w:rsidRPr="001D1E63">
        <w:rPr>
          <w:b w:val="0"/>
          <w:noProof/>
          <w:szCs w:val="24"/>
        </w:rPr>
        <w:t>Teikėjos duomenis apie Paslaugų teikim</w:t>
      </w:r>
      <w:r w:rsidRPr="001D1E63">
        <w:rPr>
          <w:b w:val="0"/>
          <w:noProof/>
          <w:szCs w:val="24"/>
        </w:rPr>
        <w:t>o</w:t>
      </w:r>
      <w:r w:rsidR="0092040E" w:rsidRPr="001D1E63">
        <w:rPr>
          <w:b w:val="0"/>
          <w:noProof/>
          <w:szCs w:val="24"/>
        </w:rPr>
        <w:t xml:space="preserve"> </w:t>
      </w:r>
      <w:r w:rsidRPr="001D1E63">
        <w:rPr>
          <w:b w:val="0"/>
          <w:noProof/>
          <w:szCs w:val="24"/>
        </w:rPr>
        <w:t>apriboji</w:t>
      </w:r>
      <w:r w:rsidR="0092040E" w:rsidRPr="001D1E63">
        <w:rPr>
          <w:b w:val="0"/>
          <w:noProof/>
          <w:szCs w:val="24"/>
        </w:rPr>
        <w:t xml:space="preserve">mo laikotarpius, pagal formulę </w:t>
      </w:r>
      <w:r w:rsidR="00C04B84" w:rsidRPr="001D1E63">
        <w:rPr>
          <w:b w:val="0"/>
          <w:noProof/>
          <w:szCs w:val="24"/>
        </w:rPr>
        <w:t>N=(</w:t>
      </w:r>
      <w:r w:rsidR="00C04B84">
        <w:rPr>
          <w:b w:val="0"/>
          <w:noProof/>
          <w:szCs w:val="24"/>
        </w:rPr>
        <w:t>AMxDS):MDS, kur: N −</w:t>
      </w:r>
      <w:r w:rsidRPr="004C41AD">
        <w:rPr>
          <w:b w:val="0"/>
          <w:noProof/>
          <w:szCs w:val="24"/>
        </w:rPr>
        <w:t xml:space="preserve"> nuostoliai; AM - abonentinis mokestis (bazinis); MDS - mėnesio dienų skaičius; DS - dienų skaičius </w:t>
      </w:r>
      <w:r w:rsidR="00C04B84">
        <w:rPr>
          <w:b w:val="0"/>
          <w:noProof/>
          <w:szCs w:val="24"/>
        </w:rPr>
        <w:t>per mėnesį</w:t>
      </w:r>
      <w:r w:rsidRPr="004C41AD">
        <w:rPr>
          <w:b w:val="0"/>
          <w:noProof/>
          <w:szCs w:val="24"/>
        </w:rPr>
        <w:t>, k</w:t>
      </w:r>
      <w:r w:rsidR="00C04B84">
        <w:rPr>
          <w:b w:val="0"/>
          <w:noProof/>
          <w:szCs w:val="24"/>
        </w:rPr>
        <w:t>ai buvo apribotas Paslaugų teikimas (jei P</w:t>
      </w:r>
      <w:r w:rsidRPr="004C41AD">
        <w:rPr>
          <w:b w:val="0"/>
          <w:noProof/>
          <w:szCs w:val="24"/>
        </w:rPr>
        <w:t>aslaugų teikimo apribojimas tęsėsi visą mėnesį, kompensuojama suma lygi mėnesiniam abonentiniam mokesčiui). Kompensavi</w:t>
      </w:r>
      <w:r w:rsidR="00C04B84">
        <w:rPr>
          <w:b w:val="0"/>
          <w:noProof/>
          <w:szCs w:val="24"/>
        </w:rPr>
        <w:t xml:space="preserve">mą įvykdyti įskaitymu į būsimus mokesčius už </w:t>
      </w:r>
      <w:r w:rsidR="002C24B1">
        <w:rPr>
          <w:b w:val="0"/>
          <w:noProof/>
          <w:szCs w:val="24"/>
        </w:rPr>
        <w:t xml:space="preserve">teikiamas </w:t>
      </w:r>
      <w:r w:rsidR="00C04B84">
        <w:rPr>
          <w:b w:val="0"/>
          <w:noProof/>
          <w:szCs w:val="24"/>
        </w:rPr>
        <w:t>P</w:t>
      </w:r>
      <w:r w:rsidRPr="004C41AD">
        <w:rPr>
          <w:b w:val="0"/>
          <w:noProof/>
          <w:szCs w:val="24"/>
        </w:rPr>
        <w:t xml:space="preserve">aslaugas arba nuostolių sumą atsiunčiant </w:t>
      </w:r>
      <w:r w:rsidR="00C04B84">
        <w:rPr>
          <w:b w:val="0"/>
          <w:noProof/>
          <w:szCs w:val="24"/>
        </w:rPr>
        <w:t>Vartotojui pinigine pašto perlaida</w:t>
      </w:r>
      <w:r w:rsidRPr="004C41AD">
        <w:rPr>
          <w:b w:val="0"/>
          <w:noProof/>
          <w:szCs w:val="24"/>
        </w:rPr>
        <w:t xml:space="preserve">. </w:t>
      </w:r>
      <w:r w:rsidR="00C04B84">
        <w:rPr>
          <w:b w:val="0"/>
          <w:noProof/>
          <w:szCs w:val="24"/>
        </w:rPr>
        <w:t>Pasak Vartotojo</w:t>
      </w:r>
      <w:r w:rsidR="00095499">
        <w:rPr>
          <w:b w:val="0"/>
          <w:noProof/>
          <w:szCs w:val="24"/>
        </w:rPr>
        <w:t>,</w:t>
      </w:r>
      <w:r w:rsidR="00C04B84">
        <w:rPr>
          <w:b w:val="0"/>
          <w:noProof/>
          <w:szCs w:val="24"/>
        </w:rPr>
        <w:t xml:space="preserve"> </w:t>
      </w:r>
      <w:r w:rsidRPr="004C41AD">
        <w:rPr>
          <w:b w:val="0"/>
          <w:noProof/>
          <w:szCs w:val="24"/>
        </w:rPr>
        <w:t>T</w:t>
      </w:r>
      <w:r w:rsidR="00C04B84">
        <w:rPr>
          <w:b w:val="0"/>
          <w:noProof/>
          <w:szCs w:val="24"/>
        </w:rPr>
        <w:t>eikėja iš</w:t>
      </w:r>
      <w:r w:rsidRPr="004C41AD">
        <w:rPr>
          <w:b w:val="0"/>
          <w:noProof/>
          <w:szCs w:val="24"/>
        </w:rPr>
        <w:t xml:space="preserve"> viso priskaičiavo penkis administravimo i</w:t>
      </w:r>
      <w:r w:rsidR="00095499">
        <w:rPr>
          <w:b w:val="0"/>
          <w:noProof/>
          <w:szCs w:val="24"/>
        </w:rPr>
        <w:t xml:space="preserve">šlaidų </w:t>
      </w:r>
      <w:r w:rsidR="002C24B1">
        <w:rPr>
          <w:b w:val="0"/>
          <w:noProof/>
          <w:szCs w:val="24"/>
        </w:rPr>
        <w:t>mokesčius (5x1,71=8,55 Eur), t</w:t>
      </w:r>
      <w:r w:rsidR="00695B87">
        <w:rPr>
          <w:b w:val="0"/>
          <w:noProof/>
          <w:szCs w:val="24"/>
        </w:rPr>
        <w:t>r</w:t>
      </w:r>
      <w:r w:rsidR="002C24B1">
        <w:rPr>
          <w:b w:val="0"/>
          <w:noProof/>
          <w:szCs w:val="24"/>
        </w:rPr>
        <w:t>i</w:t>
      </w:r>
      <w:r w:rsidR="00095499">
        <w:rPr>
          <w:b w:val="0"/>
          <w:noProof/>
          <w:szCs w:val="24"/>
        </w:rPr>
        <w:t xml:space="preserve">s </w:t>
      </w:r>
      <w:r w:rsidR="00695B87">
        <w:rPr>
          <w:b w:val="0"/>
          <w:noProof/>
          <w:szCs w:val="24"/>
        </w:rPr>
        <w:t xml:space="preserve">kartus pritaikė </w:t>
      </w:r>
      <w:r w:rsidR="00095499">
        <w:rPr>
          <w:b w:val="0"/>
          <w:noProof/>
          <w:szCs w:val="24"/>
        </w:rPr>
        <w:t>mokečius už Paslaugų teikimo atnaujinimą</w:t>
      </w:r>
      <w:r w:rsidR="002C24B1">
        <w:rPr>
          <w:b w:val="0"/>
          <w:noProof/>
          <w:szCs w:val="24"/>
        </w:rPr>
        <w:t xml:space="preserve"> (</w:t>
      </w:r>
      <w:r w:rsidR="001875D5">
        <w:rPr>
          <w:b w:val="0"/>
          <w:noProof/>
          <w:szCs w:val="24"/>
        </w:rPr>
        <w:t xml:space="preserve">4,34 Eur x </w:t>
      </w:r>
      <w:r w:rsidR="002C24B1">
        <w:rPr>
          <w:b w:val="0"/>
          <w:noProof/>
          <w:szCs w:val="24"/>
        </w:rPr>
        <w:t>3</w:t>
      </w:r>
      <w:r w:rsidR="001875D5">
        <w:rPr>
          <w:b w:val="0"/>
          <w:noProof/>
          <w:szCs w:val="24"/>
        </w:rPr>
        <w:t xml:space="preserve"> </w:t>
      </w:r>
      <w:r w:rsidR="002C24B1">
        <w:rPr>
          <w:b w:val="0"/>
          <w:noProof/>
          <w:szCs w:val="24"/>
        </w:rPr>
        <w:t>=</w:t>
      </w:r>
      <w:r w:rsidR="001875D5">
        <w:rPr>
          <w:b w:val="0"/>
          <w:noProof/>
          <w:szCs w:val="24"/>
        </w:rPr>
        <w:t xml:space="preserve"> </w:t>
      </w:r>
      <w:r w:rsidR="002C24B1">
        <w:rPr>
          <w:b w:val="0"/>
          <w:noProof/>
          <w:szCs w:val="24"/>
        </w:rPr>
        <w:t>13,02 Eur), delspinigius 0,</w:t>
      </w:r>
      <w:r w:rsidR="00095499">
        <w:rPr>
          <w:b w:val="0"/>
          <w:noProof/>
          <w:szCs w:val="24"/>
        </w:rPr>
        <w:t xml:space="preserve">48 Eur </w:t>
      </w:r>
      <w:r w:rsidRPr="004C41AD">
        <w:rPr>
          <w:b w:val="0"/>
          <w:noProof/>
          <w:szCs w:val="24"/>
        </w:rPr>
        <w:t xml:space="preserve">nuo šių mokesčių sumos, </w:t>
      </w:r>
      <w:r w:rsidR="00095499">
        <w:rPr>
          <w:b w:val="0"/>
          <w:noProof/>
          <w:szCs w:val="24"/>
        </w:rPr>
        <w:t>iš viso − 22,02 Eur</w:t>
      </w:r>
      <w:r w:rsidRPr="004C41AD">
        <w:rPr>
          <w:b w:val="0"/>
          <w:noProof/>
          <w:szCs w:val="24"/>
        </w:rPr>
        <w:t xml:space="preserve">. Nuostoliai </w:t>
      </w:r>
      <w:r w:rsidR="00095499">
        <w:rPr>
          <w:b w:val="0"/>
          <w:noProof/>
          <w:szCs w:val="24"/>
        </w:rPr>
        <w:t>Vartotojui už P</w:t>
      </w:r>
      <w:r w:rsidRPr="004C41AD">
        <w:rPr>
          <w:b w:val="0"/>
          <w:noProof/>
          <w:szCs w:val="24"/>
        </w:rPr>
        <w:t>aslaugų te</w:t>
      </w:r>
      <w:r w:rsidR="00095499">
        <w:rPr>
          <w:b w:val="0"/>
          <w:noProof/>
          <w:szCs w:val="24"/>
        </w:rPr>
        <w:t>ikimo apribojimą tr</w:t>
      </w:r>
      <w:r w:rsidR="000D26BB">
        <w:rPr>
          <w:b w:val="0"/>
          <w:noProof/>
          <w:szCs w:val="24"/>
        </w:rPr>
        <w:t>i</w:t>
      </w:r>
      <w:r w:rsidR="00095499">
        <w:rPr>
          <w:b w:val="0"/>
          <w:noProof/>
          <w:szCs w:val="24"/>
        </w:rPr>
        <w:t>s mėnesius −</w:t>
      </w:r>
      <w:r w:rsidRPr="004C41AD">
        <w:rPr>
          <w:b w:val="0"/>
          <w:noProof/>
          <w:szCs w:val="24"/>
        </w:rPr>
        <w:t xml:space="preserve"> abon</w:t>
      </w:r>
      <w:r w:rsidR="00095499">
        <w:rPr>
          <w:b w:val="0"/>
          <w:noProof/>
          <w:szCs w:val="24"/>
        </w:rPr>
        <w:t>entinis mokestis 6,05</w:t>
      </w:r>
      <w:r w:rsidR="000D26BB">
        <w:rPr>
          <w:b w:val="0"/>
          <w:noProof/>
          <w:szCs w:val="24"/>
        </w:rPr>
        <w:t xml:space="preserve"> Eur </w:t>
      </w:r>
      <w:r w:rsidR="00095499">
        <w:rPr>
          <w:b w:val="0"/>
          <w:noProof/>
          <w:szCs w:val="24"/>
        </w:rPr>
        <w:t>x</w:t>
      </w:r>
      <w:r w:rsidR="000D26BB">
        <w:rPr>
          <w:b w:val="0"/>
          <w:noProof/>
          <w:szCs w:val="24"/>
        </w:rPr>
        <w:t xml:space="preserve"> </w:t>
      </w:r>
      <w:r w:rsidR="00095499">
        <w:rPr>
          <w:b w:val="0"/>
          <w:noProof/>
          <w:szCs w:val="24"/>
        </w:rPr>
        <w:t>3</w:t>
      </w:r>
      <w:r w:rsidR="000D26BB">
        <w:rPr>
          <w:b w:val="0"/>
          <w:noProof/>
          <w:szCs w:val="24"/>
        </w:rPr>
        <w:t xml:space="preserve"> </w:t>
      </w:r>
      <w:r w:rsidR="00095499">
        <w:rPr>
          <w:b w:val="0"/>
          <w:noProof/>
          <w:szCs w:val="24"/>
        </w:rPr>
        <w:t>=</w:t>
      </w:r>
      <w:r w:rsidR="000D26BB">
        <w:rPr>
          <w:b w:val="0"/>
          <w:noProof/>
          <w:szCs w:val="24"/>
        </w:rPr>
        <w:t xml:space="preserve"> </w:t>
      </w:r>
      <w:r w:rsidR="00095499">
        <w:rPr>
          <w:b w:val="0"/>
          <w:noProof/>
          <w:szCs w:val="24"/>
        </w:rPr>
        <w:t>18,15 Eur</w:t>
      </w:r>
      <w:r w:rsidRPr="004C41AD">
        <w:rPr>
          <w:b w:val="0"/>
          <w:noProof/>
          <w:szCs w:val="24"/>
        </w:rPr>
        <w:t xml:space="preserve"> (</w:t>
      </w:r>
      <w:r w:rsidR="00095499">
        <w:rPr>
          <w:b w:val="0"/>
          <w:noProof/>
          <w:szCs w:val="24"/>
        </w:rPr>
        <w:t xml:space="preserve">jei apribojimo būta trumpesnio </w:t>
      </w:r>
      <w:r w:rsidRPr="004C41AD">
        <w:rPr>
          <w:b w:val="0"/>
          <w:noProof/>
          <w:szCs w:val="24"/>
        </w:rPr>
        <w:t>nei atsiskaitymo laikotarpis, nuostolius apskai</w:t>
      </w:r>
      <w:r w:rsidR="00095499">
        <w:rPr>
          <w:b w:val="0"/>
          <w:noProof/>
          <w:szCs w:val="24"/>
        </w:rPr>
        <w:t>čiu</w:t>
      </w:r>
      <w:r w:rsidR="002C24B1">
        <w:rPr>
          <w:b w:val="0"/>
          <w:noProof/>
          <w:szCs w:val="24"/>
        </w:rPr>
        <w:t>o</w:t>
      </w:r>
      <w:r w:rsidR="00095499">
        <w:rPr>
          <w:b w:val="0"/>
          <w:noProof/>
          <w:szCs w:val="24"/>
        </w:rPr>
        <w:t>ti pagal nurodytą formulę). Iš viso reikala</w:t>
      </w:r>
      <w:r w:rsidR="00C722FF">
        <w:rPr>
          <w:b w:val="0"/>
          <w:noProof/>
          <w:szCs w:val="24"/>
        </w:rPr>
        <w:t>ujama</w:t>
      </w:r>
      <w:r w:rsidR="00095499">
        <w:rPr>
          <w:b w:val="0"/>
          <w:noProof/>
          <w:szCs w:val="24"/>
        </w:rPr>
        <w:t xml:space="preserve"> anuliuoti 22,02 Eur sumą ir priteisti 18,15 Eur kompensaciją. Vartotojas nurodo, kad k</w:t>
      </w:r>
      <w:r w:rsidRPr="004C41AD">
        <w:rPr>
          <w:b w:val="0"/>
          <w:noProof/>
          <w:szCs w:val="24"/>
        </w:rPr>
        <w:t>ol kas negavo duomenų iš T</w:t>
      </w:r>
      <w:r w:rsidR="00095499">
        <w:rPr>
          <w:b w:val="0"/>
          <w:noProof/>
          <w:szCs w:val="24"/>
        </w:rPr>
        <w:t>eikėjos</w:t>
      </w:r>
      <w:r w:rsidRPr="004C41AD">
        <w:rPr>
          <w:b w:val="0"/>
          <w:noProof/>
          <w:szCs w:val="24"/>
        </w:rPr>
        <w:t>, kad šie reikalavimai</w:t>
      </w:r>
      <w:r w:rsidR="00095499">
        <w:rPr>
          <w:b w:val="0"/>
          <w:noProof/>
          <w:szCs w:val="24"/>
        </w:rPr>
        <w:t xml:space="preserve"> būtų</w:t>
      </w:r>
      <w:r w:rsidRPr="004C41AD">
        <w:rPr>
          <w:b w:val="0"/>
          <w:noProof/>
          <w:szCs w:val="24"/>
        </w:rPr>
        <w:t xml:space="preserve"> patenkinti</w:t>
      </w:r>
      <w:r w:rsidR="00095499">
        <w:rPr>
          <w:b w:val="0"/>
          <w:noProof/>
          <w:szCs w:val="24"/>
        </w:rPr>
        <w:t>.</w:t>
      </w:r>
    </w:p>
    <w:p w:rsidR="00641B89" w:rsidRPr="009E4834" w:rsidRDefault="00F119A2" w:rsidP="00B63F52">
      <w:pPr>
        <w:ind w:firstLine="709"/>
        <w:jc w:val="both"/>
        <w:rPr>
          <w:b w:val="0"/>
          <w:szCs w:val="24"/>
        </w:rPr>
      </w:pPr>
      <w:r>
        <w:rPr>
          <w:b w:val="0"/>
          <w:szCs w:val="24"/>
        </w:rPr>
        <w:t>Tarnyba</w:t>
      </w:r>
      <w:r w:rsidR="008C5074" w:rsidRPr="009E4834">
        <w:rPr>
          <w:b w:val="0"/>
          <w:szCs w:val="24"/>
        </w:rPr>
        <w:t xml:space="preserve"> </w:t>
      </w:r>
      <w:r w:rsidR="00040B72" w:rsidRPr="009E4834">
        <w:rPr>
          <w:b w:val="0"/>
          <w:szCs w:val="24"/>
        </w:rPr>
        <w:t>201</w:t>
      </w:r>
      <w:r>
        <w:rPr>
          <w:b w:val="0"/>
          <w:szCs w:val="24"/>
        </w:rPr>
        <w:t>6</w:t>
      </w:r>
      <w:r w:rsidR="00040B72" w:rsidRPr="009E4834">
        <w:rPr>
          <w:b w:val="0"/>
          <w:szCs w:val="24"/>
        </w:rPr>
        <w:t xml:space="preserve"> m. </w:t>
      </w:r>
      <w:r w:rsidR="0030347B">
        <w:rPr>
          <w:b w:val="0"/>
          <w:szCs w:val="24"/>
        </w:rPr>
        <w:t>gegužės</w:t>
      </w:r>
      <w:r>
        <w:rPr>
          <w:b w:val="0"/>
          <w:szCs w:val="24"/>
        </w:rPr>
        <w:t xml:space="preserve"> </w:t>
      </w:r>
      <w:r w:rsidR="0030347B">
        <w:rPr>
          <w:b w:val="0"/>
          <w:szCs w:val="24"/>
        </w:rPr>
        <w:t>11</w:t>
      </w:r>
      <w:r w:rsidR="00040B72" w:rsidRPr="009E4834">
        <w:rPr>
          <w:b w:val="0"/>
          <w:szCs w:val="24"/>
        </w:rPr>
        <w:t xml:space="preserve"> d. raštu Nr. (37.10</w:t>
      </w:r>
      <w:r w:rsidR="006C54B4">
        <w:rPr>
          <w:b w:val="0"/>
          <w:szCs w:val="24"/>
        </w:rPr>
        <w:t>E</w:t>
      </w:r>
      <w:r w:rsidR="00040B72" w:rsidRPr="009E4834">
        <w:rPr>
          <w:b w:val="0"/>
          <w:szCs w:val="24"/>
        </w:rPr>
        <w:t>) 1B-</w:t>
      </w:r>
      <w:r w:rsidR="0030347B">
        <w:rPr>
          <w:b w:val="0"/>
          <w:szCs w:val="24"/>
        </w:rPr>
        <w:t>1448</w:t>
      </w:r>
      <w:r w:rsidR="00FD5BA6" w:rsidRPr="009E4834">
        <w:rPr>
          <w:b w:val="0"/>
          <w:szCs w:val="24"/>
        </w:rPr>
        <w:t xml:space="preserve"> kreipėsi į </w:t>
      </w:r>
      <w:r>
        <w:rPr>
          <w:b w:val="0"/>
          <w:szCs w:val="24"/>
        </w:rPr>
        <w:t>Teikėją</w:t>
      </w:r>
      <w:r w:rsidR="00FD5BA6" w:rsidRPr="009E4834">
        <w:rPr>
          <w:b w:val="0"/>
          <w:szCs w:val="24"/>
        </w:rPr>
        <w:t xml:space="preserve"> ir</w:t>
      </w:r>
      <w:r w:rsidR="008C5572" w:rsidRPr="009E4834">
        <w:rPr>
          <w:b w:val="0"/>
          <w:szCs w:val="24"/>
        </w:rPr>
        <w:t>,</w:t>
      </w:r>
      <w:r w:rsidR="00FD5BA6" w:rsidRPr="009E4834">
        <w:rPr>
          <w:b w:val="0"/>
          <w:szCs w:val="24"/>
        </w:rPr>
        <w:t xml:space="preserve"> </w:t>
      </w:r>
      <w:r w:rsidR="00040B72" w:rsidRPr="009E4834">
        <w:rPr>
          <w:b w:val="0"/>
          <w:szCs w:val="24"/>
        </w:rPr>
        <w:t xml:space="preserve">vadovaudamasi </w:t>
      </w:r>
      <w:r>
        <w:rPr>
          <w:b w:val="0"/>
          <w:szCs w:val="24"/>
        </w:rPr>
        <w:t>Vartojimo ginčų</w:t>
      </w:r>
      <w:r w:rsidR="00593F5D" w:rsidRPr="00593F5D">
        <w:rPr>
          <w:b w:val="0"/>
          <w:szCs w:val="24"/>
        </w:rPr>
        <w:t xml:space="preserve"> </w:t>
      </w:r>
      <w:r w:rsidR="00593F5D">
        <w:rPr>
          <w:b w:val="0"/>
          <w:szCs w:val="24"/>
        </w:rPr>
        <w:t>t</w:t>
      </w:r>
      <w:r w:rsidR="00040B72" w:rsidRPr="009E4834">
        <w:rPr>
          <w:b w:val="0"/>
          <w:szCs w:val="24"/>
        </w:rPr>
        <w:t xml:space="preserve">aisyklių </w:t>
      </w:r>
      <w:r>
        <w:rPr>
          <w:b w:val="0"/>
          <w:szCs w:val="24"/>
        </w:rPr>
        <w:t>12</w:t>
      </w:r>
      <w:r w:rsidR="00737C17">
        <w:rPr>
          <w:b w:val="0"/>
          <w:szCs w:val="24"/>
        </w:rPr>
        <w:t xml:space="preserve"> </w:t>
      </w:r>
      <w:r w:rsidR="00C85D98">
        <w:rPr>
          <w:b w:val="0"/>
          <w:szCs w:val="24"/>
        </w:rPr>
        <w:t>punk</w:t>
      </w:r>
      <w:r w:rsidR="00737C17">
        <w:rPr>
          <w:b w:val="0"/>
          <w:szCs w:val="24"/>
        </w:rPr>
        <w:t>t</w:t>
      </w:r>
      <w:r>
        <w:rPr>
          <w:b w:val="0"/>
          <w:szCs w:val="24"/>
        </w:rPr>
        <w:t>u</w:t>
      </w:r>
      <w:r w:rsidR="00040B72" w:rsidRPr="009E4834">
        <w:rPr>
          <w:b w:val="0"/>
          <w:szCs w:val="24"/>
        </w:rPr>
        <w:t xml:space="preserve">, paprašė raštu pateikti Tarnybai išsamius paaiškinimus dėl </w:t>
      </w:r>
      <w:r w:rsidR="00B721D1">
        <w:rPr>
          <w:b w:val="0"/>
          <w:szCs w:val="24"/>
        </w:rPr>
        <w:t>Vartotoj</w:t>
      </w:r>
      <w:r>
        <w:rPr>
          <w:b w:val="0"/>
          <w:szCs w:val="24"/>
        </w:rPr>
        <w:t>o</w:t>
      </w:r>
      <w:r w:rsidR="001012C5">
        <w:rPr>
          <w:b w:val="0"/>
          <w:szCs w:val="24"/>
        </w:rPr>
        <w:t xml:space="preserve"> </w:t>
      </w:r>
      <w:r w:rsidR="00040B72" w:rsidRPr="0002049A">
        <w:rPr>
          <w:b w:val="0"/>
          <w:szCs w:val="24"/>
        </w:rPr>
        <w:t>Prašyme</w:t>
      </w:r>
      <w:r w:rsidR="0002049A">
        <w:rPr>
          <w:b w:val="0"/>
          <w:szCs w:val="24"/>
        </w:rPr>
        <w:t xml:space="preserve"> Nr. 1</w:t>
      </w:r>
      <w:r w:rsidR="00040B72" w:rsidRPr="009E4834">
        <w:rPr>
          <w:b w:val="0"/>
          <w:szCs w:val="24"/>
        </w:rPr>
        <w:t xml:space="preserve"> išdėstytų aplinkybių ir juos pagrindžiančius įrodymus arba informuoti </w:t>
      </w:r>
      <w:r w:rsidR="00B721D1">
        <w:rPr>
          <w:b w:val="0"/>
          <w:szCs w:val="24"/>
        </w:rPr>
        <w:t>Vartotoj</w:t>
      </w:r>
      <w:r>
        <w:rPr>
          <w:b w:val="0"/>
          <w:szCs w:val="24"/>
        </w:rPr>
        <w:t>ą</w:t>
      </w:r>
      <w:r w:rsidR="003C2C90">
        <w:rPr>
          <w:b w:val="0"/>
          <w:szCs w:val="24"/>
        </w:rPr>
        <w:t xml:space="preserve"> </w:t>
      </w:r>
      <w:r w:rsidR="00040B72" w:rsidRPr="009E4834">
        <w:rPr>
          <w:b w:val="0"/>
          <w:szCs w:val="24"/>
        </w:rPr>
        <w:t xml:space="preserve">ir Tarnybą apie galimybes išspręsti iškilusį ginčą taikiai. </w:t>
      </w:r>
    </w:p>
    <w:p w:rsidR="00997DD4" w:rsidRDefault="00C26E4F" w:rsidP="000E0AD0">
      <w:pPr>
        <w:pStyle w:val="Header"/>
        <w:ind w:firstLine="720"/>
        <w:jc w:val="both"/>
        <w:rPr>
          <w:szCs w:val="24"/>
        </w:rPr>
      </w:pPr>
      <w:r>
        <w:rPr>
          <w:szCs w:val="24"/>
        </w:rPr>
        <w:t xml:space="preserve">Teikėja Raštu informavo Tarnybą, kad </w:t>
      </w:r>
      <w:r w:rsidRPr="00C26E4F">
        <w:rPr>
          <w:szCs w:val="24"/>
        </w:rPr>
        <w:t>2012 m. naujai pasitvirtino skolos administravimo mokesčio taikymo sąlygas, apie kurias iš anksto informavo klientus</w:t>
      </w:r>
      <w:r w:rsidR="00932307">
        <w:rPr>
          <w:szCs w:val="24"/>
        </w:rPr>
        <w:t>,</w:t>
      </w:r>
      <w:r w:rsidRPr="00C26E4F">
        <w:rPr>
          <w:szCs w:val="24"/>
        </w:rPr>
        <w:t xml:space="preserve"> ir atitinkamai nuo 2012</w:t>
      </w:r>
      <w:r>
        <w:rPr>
          <w:szCs w:val="24"/>
        </w:rPr>
        <w:t xml:space="preserve"> m. liepos </w:t>
      </w:r>
      <w:r w:rsidRPr="00C26E4F">
        <w:rPr>
          <w:szCs w:val="24"/>
        </w:rPr>
        <w:t>1</w:t>
      </w:r>
      <w:r>
        <w:rPr>
          <w:szCs w:val="24"/>
        </w:rPr>
        <w:t xml:space="preserve"> d.</w:t>
      </w:r>
      <w:r w:rsidRPr="00C26E4F">
        <w:rPr>
          <w:szCs w:val="24"/>
        </w:rPr>
        <w:t xml:space="preserve"> pakeitė teikiamų </w:t>
      </w:r>
      <w:r w:rsidR="001F4532">
        <w:rPr>
          <w:szCs w:val="24"/>
        </w:rPr>
        <w:t xml:space="preserve">elektroninių ryšių </w:t>
      </w:r>
      <w:r w:rsidRPr="00C26E4F">
        <w:rPr>
          <w:szCs w:val="24"/>
        </w:rPr>
        <w:t>paslaugų sutartinius dokumentus.</w:t>
      </w:r>
      <w:r w:rsidR="008A49A7">
        <w:rPr>
          <w:szCs w:val="24"/>
        </w:rPr>
        <w:t xml:space="preserve"> </w:t>
      </w:r>
      <w:r w:rsidRPr="00C26E4F">
        <w:rPr>
          <w:szCs w:val="24"/>
        </w:rPr>
        <w:t>Klientams, vėluojant</w:t>
      </w:r>
      <w:r w:rsidR="008A49A7">
        <w:rPr>
          <w:szCs w:val="24"/>
        </w:rPr>
        <w:t>iems atsiskaityti už suteiktas elektroninių ryšių p</w:t>
      </w:r>
      <w:r w:rsidRPr="00C26E4F">
        <w:rPr>
          <w:szCs w:val="24"/>
        </w:rPr>
        <w:t>aslaugas daugiau negu 7 kalendorines dienas, yra priskaič</w:t>
      </w:r>
      <w:r w:rsidR="009069FB">
        <w:rPr>
          <w:szCs w:val="24"/>
        </w:rPr>
        <w:t xml:space="preserve">iuojamas 1,71 Eur </w:t>
      </w:r>
      <w:r w:rsidR="000D06D0">
        <w:rPr>
          <w:szCs w:val="24"/>
        </w:rPr>
        <w:t>(</w:t>
      </w:r>
      <w:r w:rsidR="009069FB">
        <w:rPr>
          <w:szCs w:val="24"/>
        </w:rPr>
        <w:t>su PVM</w:t>
      </w:r>
      <w:r w:rsidR="000D06D0">
        <w:rPr>
          <w:szCs w:val="24"/>
        </w:rPr>
        <w:t>)</w:t>
      </w:r>
      <w:r w:rsidR="009069FB">
        <w:rPr>
          <w:szCs w:val="24"/>
        </w:rPr>
        <w:t xml:space="preserve"> </w:t>
      </w:r>
      <w:r w:rsidRPr="00C26E4F">
        <w:rPr>
          <w:szCs w:val="24"/>
        </w:rPr>
        <w:t>skolos administravimo mokestis. Tuo atveju, jei klientui dėl įsiskolinimo buvo apribotas</w:t>
      </w:r>
      <w:r w:rsidR="008A49A7">
        <w:rPr>
          <w:szCs w:val="24"/>
        </w:rPr>
        <w:t xml:space="preserve"> elektroninių ryšių</w:t>
      </w:r>
      <w:r w:rsidRPr="00C26E4F">
        <w:rPr>
          <w:szCs w:val="24"/>
        </w:rPr>
        <w:t xml:space="preserve"> paslaugų teikimas, už </w:t>
      </w:r>
      <w:r w:rsidR="008A49A7">
        <w:rPr>
          <w:szCs w:val="24"/>
        </w:rPr>
        <w:t xml:space="preserve">elektroninių ryšių </w:t>
      </w:r>
      <w:r w:rsidRPr="00C26E4F">
        <w:rPr>
          <w:szCs w:val="24"/>
        </w:rPr>
        <w:t>paslaugų tei</w:t>
      </w:r>
      <w:r w:rsidR="008A49A7">
        <w:rPr>
          <w:szCs w:val="24"/>
        </w:rPr>
        <w:t>kimo atnaujinimą yra taikomas 4,</w:t>
      </w:r>
      <w:r w:rsidR="000D06D0">
        <w:rPr>
          <w:szCs w:val="24"/>
        </w:rPr>
        <w:t>34 Eur (su PVM)</w:t>
      </w:r>
      <w:r w:rsidRPr="00C26E4F">
        <w:rPr>
          <w:szCs w:val="24"/>
        </w:rPr>
        <w:t xml:space="preserve"> mokestis. </w:t>
      </w:r>
      <w:r w:rsidR="004F4C16">
        <w:rPr>
          <w:szCs w:val="24"/>
        </w:rPr>
        <w:t>Teikėja nurodė, kad s</w:t>
      </w:r>
      <w:r w:rsidRPr="00C26E4F">
        <w:rPr>
          <w:szCs w:val="24"/>
        </w:rPr>
        <w:t>kolos administravimo mokestis netaikomas klientams, kurie įsiskolina pirmą kartą per pastaruosius 12 mėnesių.</w:t>
      </w:r>
      <w:r w:rsidR="0033719C">
        <w:rPr>
          <w:szCs w:val="24"/>
        </w:rPr>
        <w:t xml:space="preserve"> Teikėjos teigimu, Vartotojas pateikė</w:t>
      </w:r>
      <w:r w:rsidRPr="00C26E4F">
        <w:rPr>
          <w:szCs w:val="24"/>
        </w:rPr>
        <w:t xml:space="preserve"> skundą dėl mokesčių</w:t>
      </w:r>
      <w:r w:rsidR="0033719C">
        <w:rPr>
          <w:szCs w:val="24"/>
        </w:rPr>
        <w:t xml:space="preserve"> už teikiamas Paslaugas</w:t>
      </w:r>
      <w:r w:rsidRPr="00C26E4F">
        <w:rPr>
          <w:szCs w:val="24"/>
        </w:rPr>
        <w:t xml:space="preserve">. Nors </w:t>
      </w:r>
      <w:r w:rsidR="0033719C">
        <w:rPr>
          <w:szCs w:val="24"/>
        </w:rPr>
        <w:t>Vartotoj</w:t>
      </w:r>
      <w:r w:rsidR="000D26BB">
        <w:rPr>
          <w:szCs w:val="24"/>
        </w:rPr>
        <w:t>o reikalavimas, Teikėjos nuomone,</w:t>
      </w:r>
      <w:r w:rsidRPr="00C26E4F">
        <w:rPr>
          <w:szCs w:val="24"/>
        </w:rPr>
        <w:t xml:space="preserve"> buvo </w:t>
      </w:r>
      <w:r w:rsidR="000D26BB">
        <w:rPr>
          <w:szCs w:val="24"/>
        </w:rPr>
        <w:t>nepagrįstas</w:t>
      </w:r>
      <w:r w:rsidRPr="00C26E4F">
        <w:rPr>
          <w:szCs w:val="24"/>
        </w:rPr>
        <w:t xml:space="preserve">, </w:t>
      </w:r>
      <w:r w:rsidR="0033719C">
        <w:rPr>
          <w:szCs w:val="24"/>
        </w:rPr>
        <w:t xml:space="preserve">Teikėja </w:t>
      </w:r>
      <w:r w:rsidRPr="00C26E4F">
        <w:rPr>
          <w:szCs w:val="24"/>
        </w:rPr>
        <w:t>geranoriškai pakoregavo mi</w:t>
      </w:r>
      <w:r w:rsidR="00F3070E">
        <w:rPr>
          <w:szCs w:val="24"/>
        </w:rPr>
        <w:t>nėtus mokesčius. Perskaičiavimai</w:t>
      </w:r>
      <w:r w:rsidRPr="00C26E4F">
        <w:rPr>
          <w:szCs w:val="24"/>
        </w:rPr>
        <w:t xml:space="preserve"> mat</w:t>
      </w:r>
      <w:r w:rsidR="00F3070E">
        <w:rPr>
          <w:szCs w:val="24"/>
        </w:rPr>
        <w:t>omi</w:t>
      </w:r>
      <w:r w:rsidRPr="00C26E4F">
        <w:rPr>
          <w:szCs w:val="24"/>
        </w:rPr>
        <w:t xml:space="preserve"> sąskaitoje už </w:t>
      </w:r>
      <w:r w:rsidR="000D26BB">
        <w:rPr>
          <w:szCs w:val="24"/>
        </w:rPr>
        <w:t>2016 m.</w:t>
      </w:r>
      <w:r w:rsidRPr="00C26E4F">
        <w:rPr>
          <w:szCs w:val="24"/>
        </w:rPr>
        <w:t xml:space="preserve"> balandžio mėn</w:t>
      </w:r>
      <w:r w:rsidR="00F3070E">
        <w:rPr>
          <w:szCs w:val="24"/>
        </w:rPr>
        <w:t>. teiktas P</w:t>
      </w:r>
      <w:r w:rsidRPr="00C26E4F">
        <w:rPr>
          <w:szCs w:val="24"/>
        </w:rPr>
        <w:t>as</w:t>
      </w:r>
      <w:r w:rsidR="00F3070E">
        <w:rPr>
          <w:szCs w:val="24"/>
        </w:rPr>
        <w:t>laugas, t</w:t>
      </w:r>
      <w:r w:rsidR="000D06D0">
        <w:rPr>
          <w:szCs w:val="24"/>
        </w:rPr>
        <w:t>aip pat pakoreg</w:t>
      </w:r>
      <w:r w:rsidR="00F3070E">
        <w:rPr>
          <w:szCs w:val="24"/>
        </w:rPr>
        <w:t>uota</w:t>
      </w:r>
      <w:r w:rsidR="000D06D0">
        <w:rPr>
          <w:szCs w:val="24"/>
        </w:rPr>
        <w:t xml:space="preserve"> 0,</w:t>
      </w:r>
      <w:r w:rsidRPr="00C26E4F">
        <w:rPr>
          <w:szCs w:val="24"/>
        </w:rPr>
        <w:t>24 Eur</w:t>
      </w:r>
      <w:r w:rsidR="00F3070E">
        <w:rPr>
          <w:szCs w:val="24"/>
        </w:rPr>
        <w:t xml:space="preserve"> suma, kuri</w:t>
      </w:r>
      <w:r w:rsidRPr="00C26E4F">
        <w:rPr>
          <w:szCs w:val="24"/>
        </w:rPr>
        <w:t xml:space="preserve"> buvo sąskaitoje už </w:t>
      </w:r>
      <w:r w:rsidR="000D26BB">
        <w:rPr>
          <w:szCs w:val="24"/>
        </w:rPr>
        <w:t>2016 m.</w:t>
      </w:r>
      <w:r w:rsidR="00F3070E">
        <w:rPr>
          <w:szCs w:val="24"/>
        </w:rPr>
        <w:t xml:space="preserve"> balandžio mėn. teiktas Paslaugas. Teikėja pažymėjo, kad m</w:t>
      </w:r>
      <w:r w:rsidRPr="00C26E4F">
        <w:rPr>
          <w:szCs w:val="24"/>
        </w:rPr>
        <w:t xml:space="preserve">okesčių koregavimą </w:t>
      </w:r>
      <w:r w:rsidR="00F3070E">
        <w:rPr>
          <w:szCs w:val="24"/>
        </w:rPr>
        <w:t>Vartotojas</w:t>
      </w:r>
      <w:r w:rsidRPr="00C26E4F">
        <w:rPr>
          <w:szCs w:val="24"/>
        </w:rPr>
        <w:t xml:space="preserve"> matys sąskaitoje už </w:t>
      </w:r>
      <w:r w:rsidR="000D26BB">
        <w:rPr>
          <w:szCs w:val="24"/>
        </w:rPr>
        <w:t>2016 m.</w:t>
      </w:r>
      <w:r w:rsidRPr="00C26E4F">
        <w:rPr>
          <w:szCs w:val="24"/>
        </w:rPr>
        <w:t xml:space="preserve"> gegužės mėn</w:t>
      </w:r>
      <w:r w:rsidR="00F3070E">
        <w:rPr>
          <w:szCs w:val="24"/>
        </w:rPr>
        <w:t>. suteiktas P</w:t>
      </w:r>
      <w:r w:rsidRPr="00C26E4F">
        <w:rPr>
          <w:szCs w:val="24"/>
        </w:rPr>
        <w:t xml:space="preserve">aslaugas, kurią gaus </w:t>
      </w:r>
      <w:r w:rsidR="000D26BB">
        <w:rPr>
          <w:szCs w:val="24"/>
        </w:rPr>
        <w:t xml:space="preserve">2016 m. </w:t>
      </w:r>
      <w:r w:rsidRPr="00C26E4F">
        <w:rPr>
          <w:szCs w:val="24"/>
        </w:rPr>
        <w:t>birželio mėn</w:t>
      </w:r>
      <w:r w:rsidR="00F3070E">
        <w:rPr>
          <w:szCs w:val="24"/>
        </w:rPr>
        <w:t>. Teikėjos teigimu, Vartotojo</w:t>
      </w:r>
      <w:r w:rsidRPr="00C26E4F">
        <w:rPr>
          <w:szCs w:val="24"/>
        </w:rPr>
        <w:t xml:space="preserve"> skola susidarė dėl to, kad jis nemokėjo delspini</w:t>
      </w:r>
      <w:r w:rsidR="00F3070E">
        <w:rPr>
          <w:szCs w:val="24"/>
        </w:rPr>
        <w:t>gi</w:t>
      </w:r>
      <w:r w:rsidR="000D26BB">
        <w:rPr>
          <w:szCs w:val="24"/>
        </w:rPr>
        <w:t>ų</w:t>
      </w:r>
      <w:r w:rsidR="00F3070E">
        <w:rPr>
          <w:szCs w:val="24"/>
        </w:rPr>
        <w:t>, skolos administravimo ir P</w:t>
      </w:r>
      <w:r w:rsidRPr="00C26E4F">
        <w:rPr>
          <w:szCs w:val="24"/>
        </w:rPr>
        <w:t>aslaugų teikimo atnaujinimo mokesči</w:t>
      </w:r>
      <w:r w:rsidR="000D26BB">
        <w:rPr>
          <w:szCs w:val="24"/>
        </w:rPr>
        <w:t>ų</w:t>
      </w:r>
      <w:r w:rsidRPr="00C26E4F">
        <w:rPr>
          <w:szCs w:val="24"/>
        </w:rPr>
        <w:t>.</w:t>
      </w:r>
      <w:r w:rsidR="002C57FB">
        <w:rPr>
          <w:szCs w:val="24"/>
        </w:rPr>
        <w:t xml:space="preserve"> Atsakydama</w:t>
      </w:r>
      <w:r w:rsidR="00F3070E">
        <w:rPr>
          <w:szCs w:val="24"/>
        </w:rPr>
        <w:t xml:space="preserve"> dėl Vartotojo</w:t>
      </w:r>
      <w:r w:rsidRPr="00C26E4F">
        <w:rPr>
          <w:szCs w:val="24"/>
        </w:rPr>
        <w:t xml:space="preserve"> nusiskundimo, kad nepavyksta pasikalbėti su </w:t>
      </w:r>
      <w:r w:rsidR="000D26BB">
        <w:rPr>
          <w:szCs w:val="24"/>
        </w:rPr>
        <w:t xml:space="preserve">konkrečiu </w:t>
      </w:r>
      <w:r w:rsidRPr="00C26E4F">
        <w:rPr>
          <w:szCs w:val="24"/>
        </w:rPr>
        <w:t xml:space="preserve">darbuotoju, </w:t>
      </w:r>
      <w:r w:rsidR="00F3070E">
        <w:rPr>
          <w:szCs w:val="24"/>
        </w:rPr>
        <w:t xml:space="preserve">Teikėja </w:t>
      </w:r>
      <w:r w:rsidRPr="00C26E4F">
        <w:rPr>
          <w:szCs w:val="24"/>
        </w:rPr>
        <w:t>paaiškin</w:t>
      </w:r>
      <w:r w:rsidR="00F3070E">
        <w:rPr>
          <w:szCs w:val="24"/>
        </w:rPr>
        <w:t>o</w:t>
      </w:r>
      <w:r w:rsidRPr="00C26E4F">
        <w:rPr>
          <w:szCs w:val="24"/>
        </w:rPr>
        <w:t xml:space="preserve">, jog </w:t>
      </w:r>
      <w:r w:rsidR="00F3070E">
        <w:rPr>
          <w:szCs w:val="24"/>
        </w:rPr>
        <w:t>Teikėjos darbuotojai yra</w:t>
      </w:r>
      <w:r w:rsidRPr="00C26E4F">
        <w:rPr>
          <w:szCs w:val="24"/>
        </w:rPr>
        <w:t xml:space="preserve"> profesionalūs ir kompetentingi, kurie gali išspręsti klientams kilusius klausimus.</w:t>
      </w:r>
      <w:r w:rsidR="00300E05">
        <w:rPr>
          <w:szCs w:val="24"/>
        </w:rPr>
        <w:t xml:space="preserve"> Teikėja papildomai </w:t>
      </w:r>
      <w:r w:rsidRPr="00C26E4F">
        <w:rPr>
          <w:szCs w:val="24"/>
        </w:rPr>
        <w:t>inform</w:t>
      </w:r>
      <w:r w:rsidR="00300E05">
        <w:rPr>
          <w:szCs w:val="24"/>
        </w:rPr>
        <w:t xml:space="preserve">avo Tarnybą, kad </w:t>
      </w:r>
      <w:r w:rsidRPr="00C26E4F">
        <w:rPr>
          <w:szCs w:val="24"/>
        </w:rPr>
        <w:t xml:space="preserve">už skolas, kurių </w:t>
      </w:r>
      <w:r w:rsidR="00300E05">
        <w:rPr>
          <w:szCs w:val="24"/>
        </w:rPr>
        <w:t>Vartotojas</w:t>
      </w:r>
      <w:r w:rsidRPr="00C26E4F">
        <w:rPr>
          <w:szCs w:val="24"/>
        </w:rPr>
        <w:t xml:space="preserve"> nepadengs numatytais terminais, </w:t>
      </w:r>
      <w:r w:rsidR="00300E05">
        <w:rPr>
          <w:szCs w:val="24"/>
        </w:rPr>
        <w:t>Teikėja</w:t>
      </w:r>
      <w:r w:rsidRPr="00C26E4F">
        <w:rPr>
          <w:szCs w:val="24"/>
        </w:rPr>
        <w:t xml:space="preserve"> negalės papildomai atlikti mokesčių k</w:t>
      </w:r>
      <w:r w:rsidR="00CF63C4">
        <w:rPr>
          <w:szCs w:val="24"/>
        </w:rPr>
        <w:t>oregavimo ar suteikti papildomų nuolaidų</w:t>
      </w:r>
      <w:r w:rsidRPr="00C26E4F">
        <w:rPr>
          <w:szCs w:val="24"/>
        </w:rPr>
        <w:t>.</w:t>
      </w:r>
      <w:r w:rsidR="00300E05">
        <w:rPr>
          <w:szCs w:val="24"/>
        </w:rPr>
        <w:t xml:space="preserve"> Teikėja prie Rašto pateikė 2016 m. gegužės 16 d. </w:t>
      </w:r>
      <w:r w:rsidR="007120D6">
        <w:rPr>
          <w:szCs w:val="24"/>
        </w:rPr>
        <w:t xml:space="preserve">rašto </w:t>
      </w:r>
      <w:r w:rsidR="00300E05">
        <w:rPr>
          <w:szCs w:val="24"/>
        </w:rPr>
        <w:t xml:space="preserve">Nr. 05-00132 Vartotojui kopiją į jo 2016 m. balandžio 25 d. skundą, kuriame pažymėjo, kad gavus skundą geranoriškai buvo kompensuota 22,05 Eur skola ir </w:t>
      </w:r>
      <w:r w:rsidR="000923E4">
        <w:rPr>
          <w:szCs w:val="24"/>
        </w:rPr>
        <w:t>pakoregavo</w:t>
      </w:r>
      <w:r w:rsidR="00300E05">
        <w:rPr>
          <w:szCs w:val="24"/>
        </w:rPr>
        <w:t xml:space="preserve"> 0,24 Eur sumą, kuri buvo sąskaitoje už 2016 m. balandžio mėn. teiktas Paslaugas.</w:t>
      </w:r>
      <w:r w:rsidR="000E0AD0">
        <w:rPr>
          <w:szCs w:val="24"/>
        </w:rPr>
        <w:t xml:space="preserve"> Pažymėtina, kad minėto rašto kopiją Tarnybai pateikė ir pats Vartotojas.</w:t>
      </w:r>
      <w:r w:rsidR="00300E05">
        <w:rPr>
          <w:szCs w:val="24"/>
        </w:rPr>
        <w:t xml:space="preserve"> </w:t>
      </w:r>
    </w:p>
    <w:p w:rsidR="000F236C" w:rsidRPr="00F535D0" w:rsidRDefault="00EF006E" w:rsidP="00F535D0">
      <w:pPr>
        <w:pStyle w:val="Header"/>
        <w:tabs>
          <w:tab w:val="clear" w:pos="4320"/>
          <w:tab w:val="clear" w:pos="8640"/>
        </w:tabs>
        <w:ind w:firstLine="720"/>
        <w:jc w:val="both"/>
        <w:rPr>
          <w:szCs w:val="24"/>
        </w:rPr>
      </w:pPr>
      <w:r w:rsidRPr="00EF006E">
        <w:rPr>
          <w:szCs w:val="24"/>
        </w:rPr>
        <w:t>2.</w:t>
      </w:r>
      <w:r>
        <w:rPr>
          <w:spacing w:val="80"/>
          <w:szCs w:val="24"/>
        </w:rPr>
        <w:t xml:space="preserve"> </w:t>
      </w:r>
      <w:r w:rsidRPr="001706E6">
        <w:rPr>
          <w:spacing w:val="80"/>
          <w:szCs w:val="24"/>
        </w:rPr>
        <w:t>Konstatuoj</w:t>
      </w:r>
      <w:r w:rsidRPr="001706E6">
        <w:rPr>
          <w:szCs w:val="24"/>
        </w:rPr>
        <w:t xml:space="preserve">u, </w:t>
      </w:r>
      <w:r w:rsidRPr="001706E6">
        <w:t xml:space="preserve">kad </w:t>
      </w:r>
      <w:r w:rsidR="000F236C" w:rsidRPr="004104B7">
        <w:rPr>
          <w:bCs/>
        </w:rPr>
        <w:t xml:space="preserve">vadovaujantis Lietuvos Respublikos civilinio kodekso (toliau – CK) </w:t>
      </w:r>
      <w:r w:rsidR="000F236C" w:rsidRPr="004104B7">
        <w:rPr>
          <w:szCs w:val="24"/>
        </w:rPr>
        <w:t xml:space="preserve">6.716 straipsnio 1 dalimi, sutartis, kuria viena šalis įsipareigoja pagal kitos šalies (kliento) užsakymą suteikti klientui tam tikras nematerialaus pobūdžio (intelektines) ar kitokias paslaugas, nesusijusias su materialaus objekto sukūrimu (atlikti tam tikrus veiksmus arba vykdyti tam tikrą veiklą), o klientas įsipareigoja už suteiktas paslaugas sumokėti, yra paslaugų sutartis. </w:t>
      </w:r>
      <w:r w:rsidR="00F535D0">
        <w:rPr>
          <w:szCs w:val="24"/>
        </w:rPr>
        <w:t>Paslaugų teikimo s</w:t>
      </w:r>
      <w:r w:rsidR="000F236C">
        <w:rPr>
          <w:szCs w:val="24"/>
        </w:rPr>
        <w:t xml:space="preserve">utarties </w:t>
      </w:r>
      <w:r w:rsidR="00F535D0">
        <w:rPr>
          <w:szCs w:val="24"/>
        </w:rPr>
        <w:t xml:space="preserve">2 punkte nurodyta, kad Vartotojas įsipareigoja laiku atsiskaityti už teikiamas </w:t>
      </w:r>
      <w:r w:rsidR="00F535D0">
        <w:rPr>
          <w:szCs w:val="24"/>
        </w:rPr>
        <w:lastRenderedPageBreak/>
        <w:t>Paslaugas, o</w:t>
      </w:r>
      <w:r w:rsidR="00B3613B">
        <w:rPr>
          <w:szCs w:val="24"/>
        </w:rPr>
        <w:t xml:space="preserve"> Paslaugų teikimo sutarties</w:t>
      </w:r>
      <w:r w:rsidR="00F535D0">
        <w:rPr>
          <w:szCs w:val="24"/>
        </w:rPr>
        <w:t xml:space="preserve"> 3 punkte įtvirtinta, kad Teikėja įsipareigoja teikti Vartotojui Paslaugas</w:t>
      </w:r>
      <w:r w:rsidR="000F236C" w:rsidRPr="004104B7">
        <w:rPr>
          <w:szCs w:val="24"/>
        </w:rPr>
        <w:t xml:space="preserve">, todėl  </w:t>
      </w:r>
      <w:r w:rsidR="000F236C">
        <w:rPr>
          <w:szCs w:val="24"/>
        </w:rPr>
        <w:t>Vartotojo</w:t>
      </w:r>
      <w:r w:rsidR="000F236C" w:rsidRPr="004104B7">
        <w:rPr>
          <w:szCs w:val="24"/>
        </w:rPr>
        <w:t xml:space="preserve"> ir </w:t>
      </w:r>
      <w:r w:rsidR="000F236C">
        <w:rPr>
          <w:szCs w:val="24"/>
        </w:rPr>
        <w:t>Teikėjo</w:t>
      </w:r>
      <w:r w:rsidR="00F535D0">
        <w:rPr>
          <w:szCs w:val="24"/>
        </w:rPr>
        <w:t>s</w:t>
      </w:r>
      <w:r w:rsidR="000F236C" w:rsidRPr="004104B7">
        <w:rPr>
          <w:szCs w:val="24"/>
        </w:rPr>
        <w:t xml:space="preserve"> sudaryta </w:t>
      </w:r>
      <w:r w:rsidR="00F535D0">
        <w:rPr>
          <w:szCs w:val="24"/>
        </w:rPr>
        <w:t>Paslaugų teikimo s</w:t>
      </w:r>
      <w:r w:rsidR="000F236C" w:rsidRPr="004104B7">
        <w:rPr>
          <w:szCs w:val="24"/>
        </w:rPr>
        <w:t>utartis yra atlygintinų paslaugų te</w:t>
      </w:r>
      <w:r w:rsidR="00F535D0">
        <w:rPr>
          <w:szCs w:val="24"/>
        </w:rPr>
        <w:t>ikimo sutartis. Nustačius, kad Paslaugų teikimo s</w:t>
      </w:r>
      <w:r w:rsidR="000F236C" w:rsidRPr="004104B7">
        <w:rPr>
          <w:szCs w:val="24"/>
        </w:rPr>
        <w:t>utartis yra priskirtina atskirai sutarčių rūšiai – atlygintinų paslaugų teikimo sutartims, bendrosios prievolių bei sutarčių teisės nuostatos taikytinos tik tiek, kiek tai neprieštarauja teisės normoms, numatančioms šios r</w:t>
      </w:r>
      <w:r w:rsidR="00F535D0">
        <w:rPr>
          <w:szCs w:val="24"/>
        </w:rPr>
        <w:t>ūšies sutarčių ypatumus. Todėl Paslaugų teikimo s</w:t>
      </w:r>
      <w:r w:rsidR="000F236C" w:rsidRPr="004104B7">
        <w:rPr>
          <w:szCs w:val="24"/>
        </w:rPr>
        <w:t xml:space="preserve">utarties pagrindu atsiradusiems </w:t>
      </w:r>
      <w:r w:rsidR="000F236C">
        <w:rPr>
          <w:szCs w:val="24"/>
        </w:rPr>
        <w:t>Vartotojo</w:t>
      </w:r>
      <w:r w:rsidR="000F236C" w:rsidRPr="004104B7">
        <w:rPr>
          <w:szCs w:val="24"/>
        </w:rPr>
        <w:t xml:space="preserve"> ir </w:t>
      </w:r>
      <w:r w:rsidR="000F236C">
        <w:rPr>
          <w:szCs w:val="24"/>
        </w:rPr>
        <w:t>Teikėjo</w:t>
      </w:r>
      <w:r w:rsidR="00F535D0">
        <w:rPr>
          <w:szCs w:val="24"/>
        </w:rPr>
        <w:t>s</w:t>
      </w:r>
      <w:r w:rsidR="000F236C" w:rsidRPr="004104B7">
        <w:rPr>
          <w:szCs w:val="24"/>
        </w:rPr>
        <w:t xml:space="preserve"> civiliniams teisiniams santykiams dėl </w:t>
      </w:r>
      <w:r w:rsidR="000F236C">
        <w:rPr>
          <w:bCs/>
        </w:rPr>
        <w:t>P</w:t>
      </w:r>
      <w:r w:rsidR="000F236C" w:rsidRPr="00FF12B9">
        <w:rPr>
          <w:szCs w:val="24"/>
        </w:rPr>
        <w:t>aslaugų</w:t>
      </w:r>
      <w:r w:rsidR="000F236C" w:rsidRPr="004104B7">
        <w:rPr>
          <w:szCs w:val="24"/>
        </w:rPr>
        <w:t xml:space="preserve"> teikimo yra taikomas specifinis reguliavimas </w:t>
      </w:r>
      <w:r w:rsidR="000F236C" w:rsidRPr="004104B7">
        <w:t xml:space="preserve">(CK XXXV skyriuje įtvirtintos nuostatos, reglamentuojančios atlygintinų paslaugų teikimą). Pagal CK 6.716 straipsnio 5 dalį, atskirų rūšių atlygintinoms paslaugoms kiti įstatymai gali nustatyti papildomus reikalavimus, nenumatytus CK XXXV skyriuje. </w:t>
      </w:r>
      <w:r w:rsidR="000F236C" w:rsidRPr="004104B7">
        <w:rPr>
          <w:szCs w:val="24"/>
        </w:rPr>
        <w:t>ERĮ</w:t>
      </w:r>
      <w:r w:rsidR="000F236C" w:rsidRPr="004104B7">
        <w:t xml:space="preserve"> </w:t>
      </w:r>
      <w:hyperlink r:id="rId8" w:anchor="#" w:tgtFrame="_blank" w:tooltip="Elektroninių ryšių paslaugų teikėjų ir galutinių paslaugų gavėjų pareigos ir teisės" w:history="1">
        <w:r w:rsidR="000F236C" w:rsidRPr="004104B7">
          <w:rPr>
            <w:rStyle w:val="Hyperlink"/>
            <w:color w:val="000000"/>
            <w:szCs w:val="24"/>
            <w:u w:val="none"/>
          </w:rPr>
          <w:t>34</w:t>
        </w:r>
      </w:hyperlink>
      <w:r w:rsidR="000F236C" w:rsidRPr="004104B7">
        <w:t xml:space="preserve"> straipsnio 1 dalyje nustatyta, kad elektroninių ryšių paslaugos turi būti teikiamos ir elektroninių ryšių paslaugų teikimo sutartis sudaroma </w:t>
      </w:r>
      <w:r w:rsidR="000F236C" w:rsidRPr="00842E5D">
        <w:t xml:space="preserve">pagal </w:t>
      </w:r>
      <w:r w:rsidR="00842E5D" w:rsidRPr="00842E5D">
        <w:t>ERPT</w:t>
      </w:r>
      <w:r w:rsidR="000F236C" w:rsidRPr="00842E5D">
        <w:rPr>
          <w:szCs w:val="24"/>
        </w:rPr>
        <w:t xml:space="preserve"> taisykles, </w:t>
      </w:r>
      <w:r w:rsidR="000F236C" w:rsidRPr="004104B7">
        <w:rPr>
          <w:szCs w:val="24"/>
        </w:rPr>
        <w:t xml:space="preserve">Atsižvelgiant į tai, kas išdėstyta, </w:t>
      </w:r>
      <w:r w:rsidR="000F236C" w:rsidRPr="00FF12B9">
        <w:rPr>
          <w:szCs w:val="24"/>
        </w:rPr>
        <w:t xml:space="preserve">konstatuotina, kad </w:t>
      </w:r>
      <w:r w:rsidR="000F236C">
        <w:rPr>
          <w:szCs w:val="24"/>
        </w:rPr>
        <w:t>Vartotoj</w:t>
      </w:r>
      <w:r w:rsidR="000F236C" w:rsidRPr="00FF12B9">
        <w:rPr>
          <w:szCs w:val="24"/>
        </w:rPr>
        <w:t xml:space="preserve">o ir </w:t>
      </w:r>
      <w:r w:rsidR="000F236C">
        <w:rPr>
          <w:szCs w:val="24"/>
        </w:rPr>
        <w:t>Teikėjo</w:t>
      </w:r>
      <w:r w:rsidR="00A067B5">
        <w:rPr>
          <w:szCs w:val="24"/>
        </w:rPr>
        <w:t>s</w:t>
      </w:r>
      <w:r w:rsidR="000F236C" w:rsidRPr="00FF12B9">
        <w:rPr>
          <w:szCs w:val="24"/>
        </w:rPr>
        <w:t xml:space="preserve"> civilinius </w:t>
      </w:r>
      <w:r w:rsidR="000F236C" w:rsidRPr="00FF12B9">
        <w:t xml:space="preserve">teisinius santykius dėl </w:t>
      </w:r>
      <w:r w:rsidR="00A067B5">
        <w:t>Paslaugų teikimo s</w:t>
      </w:r>
      <w:r w:rsidR="000F236C" w:rsidRPr="00FF12B9">
        <w:t xml:space="preserve">utartyje nurodytų </w:t>
      </w:r>
      <w:r w:rsidR="000F236C">
        <w:rPr>
          <w:bCs/>
        </w:rPr>
        <w:t>P</w:t>
      </w:r>
      <w:r w:rsidR="000F236C" w:rsidRPr="00FF12B9">
        <w:t>aslaugų</w:t>
      </w:r>
      <w:r w:rsidR="000F236C" w:rsidRPr="004104B7">
        <w:t xml:space="preserve"> teikimo reglamentuoja CK, </w:t>
      </w:r>
      <w:r w:rsidR="000F236C" w:rsidRPr="004104B7">
        <w:rPr>
          <w:szCs w:val="24"/>
        </w:rPr>
        <w:t xml:space="preserve">ERĮ </w:t>
      </w:r>
      <w:r w:rsidR="000F236C" w:rsidRPr="004104B7">
        <w:t>bei ERPT taisyklės.</w:t>
      </w:r>
    </w:p>
    <w:p w:rsidR="00FA2657" w:rsidRDefault="00FA2657" w:rsidP="00C0140E">
      <w:pPr>
        <w:pStyle w:val="Header"/>
        <w:tabs>
          <w:tab w:val="clear" w:pos="4320"/>
          <w:tab w:val="clear" w:pos="8640"/>
        </w:tabs>
        <w:ind w:firstLine="720"/>
        <w:jc w:val="both"/>
      </w:pPr>
    </w:p>
    <w:p w:rsidR="00FA2657" w:rsidRPr="008D64A3" w:rsidRDefault="00FA2657" w:rsidP="008D64A3">
      <w:pPr>
        <w:pStyle w:val="Header"/>
        <w:tabs>
          <w:tab w:val="clear" w:pos="4320"/>
          <w:tab w:val="clear" w:pos="8640"/>
        </w:tabs>
        <w:ind w:firstLine="720"/>
        <w:jc w:val="both"/>
        <w:rPr>
          <w:bCs/>
          <w:i/>
          <w:szCs w:val="24"/>
        </w:rPr>
      </w:pPr>
      <w:r w:rsidRPr="00FA2657">
        <w:rPr>
          <w:i/>
        </w:rPr>
        <w:t>Dėl Teikėjos</w:t>
      </w:r>
      <w:r w:rsidR="001875D5">
        <w:rPr>
          <w:i/>
        </w:rPr>
        <w:t xml:space="preserve"> nuo 2012 m. liepos 1 d.</w:t>
      </w:r>
      <w:r w:rsidRPr="00FA2657">
        <w:rPr>
          <w:i/>
        </w:rPr>
        <w:t xml:space="preserve"> įvestų mokesčių</w:t>
      </w:r>
      <w:r w:rsidR="004817F1">
        <w:rPr>
          <w:i/>
        </w:rPr>
        <w:t xml:space="preserve"> taikymo</w:t>
      </w:r>
    </w:p>
    <w:p w:rsidR="004620F8" w:rsidRDefault="00111D4C" w:rsidP="00D16FEE">
      <w:pPr>
        <w:pStyle w:val="Header"/>
        <w:tabs>
          <w:tab w:val="clear" w:pos="4320"/>
          <w:tab w:val="clear" w:pos="8640"/>
        </w:tabs>
        <w:ind w:firstLine="720"/>
        <w:jc w:val="both"/>
        <w:rPr>
          <w:bCs/>
          <w:szCs w:val="24"/>
        </w:rPr>
      </w:pPr>
      <w:r>
        <w:t>Vartotojas Prašymuose</w:t>
      </w:r>
      <w:r w:rsidR="000F236C">
        <w:t xml:space="preserve"> nurodo, kad</w:t>
      </w:r>
      <w:r w:rsidR="00E46A2E">
        <w:t>,</w:t>
      </w:r>
      <w:r w:rsidR="000F236C">
        <w:t xml:space="preserve"> </w:t>
      </w:r>
      <w:r w:rsidR="000B3D57">
        <w:t xml:space="preserve">jo manymu, Teikėja neturi teisinio pagrindo </w:t>
      </w:r>
      <w:r w:rsidR="000F236C">
        <w:t xml:space="preserve">keisti Paslaugų teikimo </w:t>
      </w:r>
      <w:r w:rsidR="000B3D57">
        <w:t xml:space="preserve">sutarties </w:t>
      </w:r>
      <w:r w:rsidR="000F236C">
        <w:t xml:space="preserve">sąlygų, </w:t>
      </w:r>
      <w:r w:rsidR="000B3D57">
        <w:t>t. y. įvesti skolos administravimo mokesčio ir mokesčio už Paslaugų teikimo atn</w:t>
      </w:r>
      <w:r w:rsidR="009E0AE2">
        <w:t xml:space="preserve">aujinimą, ir prašo Tarnybos išsireikalauti, </w:t>
      </w:r>
      <w:r>
        <w:t>jog</w:t>
      </w:r>
      <w:r w:rsidR="009E0AE2">
        <w:t xml:space="preserve"> Teikėja pateiktų įrodymus apie tai,</w:t>
      </w:r>
      <w:r w:rsidR="009E0AE2" w:rsidRPr="009E0AE2">
        <w:t xml:space="preserve"> kad egzistuoja Teikėjos generalinio direktoriaus įsakymai dėl minėtų mokesčių taikymo, įrodymus apie minimus teikiamų Paslaugų sutartinių dokumentų pakeitimus, išreikalauti iš Teikėjos Paslaugų teikimo sutarties su pareiškėju originalą.</w:t>
      </w:r>
      <w:r w:rsidR="00C0140E">
        <w:t xml:space="preserve"> </w:t>
      </w:r>
      <w:r w:rsidR="004817F1">
        <w:t>Taip pat Vartotojas prašo nutraukti minėtų mokesčių taikymą jo ir kitų klientų atžvilgiu.</w:t>
      </w:r>
      <w:r w:rsidR="00CA6D8E">
        <w:t xml:space="preserve"> </w:t>
      </w:r>
    </w:p>
    <w:p w:rsidR="000D26BB" w:rsidRDefault="00FE03D0" w:rsidP="00D05B67">
      <w:pPr>
        <w:pStyle w:val="Header"/>
        <w:tabs>
          <w:tab w:val="clear" w:pos="4320"/>
          <w:tab w:val="clear" w:pos="8640"/>
        </w:tabs>
        <w:ind w:firstLine="720"/>
        <w:jc w:val="both"/>
        <w:rPr>
          <w:szCs w:val="24"/>
        </w:rPr>
      </w:pPr>
      <w:r w:rsidRPr="00FE03D0">
        <w:rPr>
          <w:bCs/>
          <w:szCs w:val="24"/>
        </w:rPr>
        <w:t xml:space="preserve">Pažymėtina, kad sutarčių pakeitimą reglamentuoja CK 6.223 straipsnis, kurio 1 dalyje numatyta, kad sutartis gali būti pakeista šalių susitarimu. Vadovaujantis CK 6.192 straipsnio 4 dalimi, sutarties pakeitimas arba papildymas turi būti tokios pat formos, kokios turėjo būti sudaryta sutartis, išskyrus įstatymų ar sutarties nustatytus atvejus, o tai reiškia, kad raštu sudaryta sutartis turi būti keičiama raštu, tačiau sutartyje galima susitarti, kokiu kitu būdu gali būti keičiamos sutarties sąlygos. </w:t>
      </w:r>
      <w:r w:rsidR="00FC2106">
        <w:rPr>
          <w:bCs/>
          <w:szCs w:val="24"/>
        </w:rPr>
        <w:t xml:space="preserve">Kaip jau buvo minėta, Teikėja Paslaugas turi teikti </w:t>
      </w:r>
      <w:r w:rsidR="000D26BB">
        <w:rPr>
          <w:bCs/>
          <w:szCs w:val="24"/>
        </w:rPr>
        <w:t xml:space="preserve">vadovaudamasi </w:t>
      </w:r>
      <w:r w:rsidR="00FC2106">
        <w:rPr>
          <w:bCs/>
          <w:szCs w:val="24"/>
        </w:rPr>
        <w:t xml:space="preserve">ERPT taisyklėmis. </w:t>
      </w:r>
      <w:r w:rsidR="00FC2106" w:rsidRPr="008F2691">
        <w:rPr>
          <w:szCs w:val="24"/>
        </w:rPr>
        <w:t>ERPT taisyklių 25 punktas numato, kad „</w:t>
      </w:r>
      <w:r w:rsidR="00FC2106" w:rsidRPr="008F2691">
        <w:rPr>
          <w:i/>
          <w:szCs w:val="24"/>
        </w:rPr>
        <w:t xml:space="preserve">Jei Sutartyje </w:t>
      </w:r>
      <w:r w:rsidR="00FC2106">
        <w:rPr>
          <w:i/>
          <w:szCs w:val="24"/>
        </w:rPr>
        <w:t>&lt;...&gt;</w:t>
      </w:r>
      <w:r w:rsidR="00FC2106" w:rsidRPr="008F2691">
        <w:rPr>
          <w:i/>
          <w:szCs w:val="24"/>
        </w:rPr>
        <w:t xml:space="preserve"> numatyta teisė keisti Paslaugų kainas, Teikėjas privalo iš anksto pateikti informaciją abonentui apie kainų ir (ar) įkainių (tarifų) sumažinimą bei ne vėliau kaip prieš Taisyklių 12 punkte nurodytą terminą raštu pranešti apie kainų ir (ar) įkainių (tarifų) už Paslaugas padidinimą abonentams, su kuriais Sutartys sudarytos raštu</w:t>
      </w:r>
      <w:r w:rsidR="00FC2106">
        <w:rPr>
          <w:i/>
          <w:szCs w:val="24"/>
        </w:rPr>
        <w:t xml:space="preserve"> &lt;...&gt;</w:t>
      </w:r>
      <w:r w:rsidR="00FC2106" w:rsidRPr="008F2691">
        <w:rPr>
          <w:szCs w:val="24"/>
        </w:rPr>
        <w:t>“.</w:t>
      </w:r>
      <w:r w:rsidR="00EA71D1">
        <w:rPr>
          <w:szCs w:val="24"/>
        </w:rPr>
        <w:t xml:space="preserve"> </w:t>
      </w:r>
      <w:r w:rsidR="003559CE">
        <w:rPr>
          <w:szCs w:val="24"/>
        </w:rPr>
        <w:t xml:space="preserve">Teikėjos kartu su Raštu pateiktoje 2012 m. gegužės 4 d. PVM sąskaitos faktūros serija TEO Nr. </w:t>
      </w:r>
      <w:r w:rsidR="001F2983">
        <w:rPr>
          <w:szCs w:val="24"/>
        </w:rPr>
        <w:t>(duomenys neskelbtini)</w:t>
      </w:r>
      <w:r w:rsidR="003559CE">
        <w:rPr>
          <w:szCs w:val="24"/>
        </w:rPr>
        <w:t xml:space="preserve"> </w:t>
      </w:r>
      <w:r w:rsidR="00B56A8C">
        <w:rPr>
          <w:szCs w:val="24"/>
        </w:rPr>
        <w:t xml:space="preserve">(toliau – Sąskaita) </w:t>
      </w:r>
      <w:r w:rsidR="003559CE">
        <w:rPr>
          <w:szCs w:val="24"/>
        </w:rPr>
        <w:t xml:space="preserve">kopijoje matyti, kad </w:t>
      </w:r>
      <w:r w:rsidR="008B60DD">
        <w:rPr>
          <w:szCs w:val="24"/>
        </w:rPr>
        <w:t>S</w:t>
      </w:r>
      <w:r w:rsidR="00D43298">
        <w:rPr>
          <w:szCs w:val="24"/>
        </w:rPr>
        <w:t>ąskaitos išrašymo metu</w:t>
      </w:r>
      <w:r w:rsidR="003559CE">
        <w:rPr>
          <w:szCs w:val="24"/>
        </w:rPr>
        <w:t xml:space="preserve"> Vartotojas naudojosi mokėjimo planu „Bazinis plius“. Minėto mokėjimo plano naudojimosi metu (iki 2012 m. liepos 1 d.) galiojusių </w:t>
      </w:r>
      <w:r w:rsidR="003559CE" w:rsidRPr="003559CE">
        <w:rPr>
          <w:szCs w:val="24"/>
        </w:rPr>
        <w:t xml:space="preserve">Paslaugų teikimo sutarties priedu laikytinų </w:t>
      </w:r>
      <w:r w:rsidR="003559CE">
        <w:rPr>
          <w:szCs w:val="24"/>
        </w:rPr>
        <w:t xml:space="preserve">Teo LT, AB viešojo fiksuotojo telefono ryšio paslaugų teikimo privatiems klientams taisyklių 10.1 papunktyje įtvirtinta Teikėjos teisė vienašališkai keisti sutarties sąlygas. </w:t>
      </w:r>
      <w:r w:rsidR="00EF1A46">
        <w:rPr>
          <w:szCs w:val="24"/>
        </w:rPr>
        <w:t xml:space="preserve">ERPT taisyklių 25 punktas numato </w:t>
      </w:r>
      <w:r w:rsidR="0090020A">
        <w:rPr>
          <w:szCs w:val="24"/>
        </w:rPr>
        <w:t>2 pareigas</w:t>
      </w:r>
      <w:r w:rsidR="00EF1A46">
        <w:rPr>
          <w:szCs w:val="24"/>
        </w:rPr>
        <w:t xml:space="preserve"> </w:t>
      </w:r>
      <w:r w:rsidR="000D26BB">
        <w:rPr>
          <w:szCs w:val="24"/>
        </w:rPr>
        <w:t xml:space="preserve">elektroninių ryšių paslaugų </w:t>
      </w:r>
      <w:r w:rsidR="00EF1A46">
        <w:rPr>
          <w:szCs w:val="24"/>
        </w:rPr>
        <w:t xml:space="preserve">teikėjui </w:t>
      </w:r>
      <w:r w:rsidR="0090020A">
        <w:rPr>
          <w:szCs w:val="24"/>
        </w:rPr>
        <w:t xml:space="preserve">informuojant abonentus apie numatomą kainų ir (ar) įkainių (tarifų) už </w:t>
      </w:r>
      <w:r w:rsidR="000D26BB">
        <w:rPr>
          <w:szCs w:val="24"/>
        </w:rPr>
        <w:t>elektroninių ryšių p</w:t>
      </w:r>
      <w:r w:rsidR="0090020A">
        <w:rPr>
          <w:szCs w:val="24"/>
        </w:rPr>
        <w:t>asl</w:t>
      </w:r>
      <w:r w:rsidR="003559CE">
        <w:rPr>
          <w:szCs w:val="24"/>
        </w:rPr>
        <w:t>augas padidėjimą, t. y., pareigą pranešti raštu ir pareigą</w:t>
      </w:r>
      <w:r w:rsidR="0090020A">
        <w:rPr>
          <w:szCs w:val="24"/>
        </w:rPr>
        <w:t xml:space="preserve"> pranešti </w:t>
      </w:r>
      <w:r w:rsidR="00D21C37">
        <w:rPr>
          <w:szCs w:val="24"/>
        </w:rPr>
        <w:t>iš anksto</w:t>
      </w:r>
      <w:r w:rsidR="00A6168D">
        <w:rPr>
          <w:szCs w:val="24"/>
        </w:rPr>
        <w:t xml:space="preserve">. </w:t>
      </w:r>
    </w:p>
    <w:p w:rsidR="00D05B67" w:rsidRDefault="00A6168D" w:rsidP="00D05B67">
      <w:pPr>
        <w:pStyle w:val="Header"/>
        <w:tabs>
          <w:tab w:val="clear" w:pos="4320"/>
          <w:tab w:val="clear" w:pos="8640"/>
        </w:tabs>
        <w:ind w:firstLine="720"/>
        <w:jc w:val="both"/>
        <w:rPr>
          <w:bCs/>
          <w:szCs w:val="24"/>
        </w:rPr>
      </w:pPr>
      <w:r>
        <w:rPr>
          <w:szCs w:val="24"/>
        </w:rPr>
        <w:t xml:space="preserve">Atsižvelgiant į tai, kad </w:t>
      </w:r>
      <w:r w:rsidR="00BF3EB6">
        <w:rPr>
          <w:szCs w:val="24"/>
        </w:rPr>
        <w:t>tarp Vartotojo ir Teikėjos Paslaugų teikimo sutartis sudaryta raštu</w:t>
      </w:r>
      <w:r w:rsidR="009E22BA">
        <w:rPr>
          <w:szCs w:val="24"/>
        </w:rPr>
        <w:t xml:space="preserve"> ir šiuo metu ji yra neterminuota</w:t>
      </w:r>
      <w:r w:rsidR="00BF3EB6">
        <w:rPr>
          <w:szCs w:val="24"/>
        </w:rPr>
        <w:t>, Teikėjai įvedus naujus mokesčius</w:t>
      </w:r>
      <w:r w:rsidR="00D21C37">
        <w:rPr>
          <w:szCs w:val="24"/>
        </w:rPr>
        <w:t>, jai</w:t>
      </w:r>
      <w:r w:rsidR="00BF3EB6">
        <w:rPr>
          <w:szCs w:val="24"/>
        </w:rPr>
        <w:t xml:space="preserve"> kilo pareiga </w:t>
      </w:r>
      <w:r w:rsidR="00117749">
        <w:rPr>
          <w:szCs w:val="24"/>
        </w:rPr>
        <w:t xml:space="preserve">Vartotoją apie Paslaugų kainų </w:t>
      </w:r>
      <w:r w:rsidR="00EE3EB8">
        <w:rPr>
          <w:szCs w:val="24"/>
        </w:rPr>
        <w:t xml:space="preserve">ir (ar) įkainių (tarifų) </w:t>
      </w:r>
      <w:r w:rsidR="00117749">
        <w:rPr>
          <w:szCs w:val="24"/>
        </w:rPr>
        <w:t xml:space="preserve">padidinimą </w:t>
      </w:r>
      <w:r w:rsidR="005E2F77">
        <w:rPr>
          <w:szCs w:val="24"/>
        </w:rPr>
        <w:t xml:space="preserve">informuoti </w:t>
      </w:r>
      <w:r w:rsidR="00EE3EB8">
        <w:rPr>
          <w:szCs w:val="24"/>
        </w:rPr>
        <w:t xml:space="preserve">raštu, </w:t>
      </w:r>
      <w:r w:rsidR="00BF3EB6">
        <w:rPr>
          <w:szCs w:val="24"/>
        </w:rPr>
        <w:t>ne vėliau kaip prieš ERPT taisyklių 12 punkte nurodytą terminą „</w:t>
      </w:r>
      <w:r w:rsidR="00BF3EB6" w:rsidRPr="008F2691">
        <w:rPr>
          <w:i/>
          <w:szCs w:val="24"/>
          <w:lang w:eastAsia="lt-LT"/>
        </w:rPr>
        <w:t xml:space="preserve">&lt;...&gt; </w:t>
      </w:r>
      <w:r w:rsidR="00BF3EB6" w:rsidRPr="008F2691">
        <w:rPr>
          <w:i/>
          <w:szCs w:val="24"/>
        </w:rPr>
        <w:t>Apie Sutarties sąlygų pakeitimus, įskaitant ir Sutartyje nurodytų Paslaugų kainų padidinimą, abonentui pranešama iš anksto, ne vėliau kaip prieš 1 mėnesį &lt;…&gt;</w:t>
      </w:r>
      <w:r w:rsidR="00BF3EB6" w:rsidRPr="008F2691">
        <w:rPr>
          <w:szCs w:val="24"/>
        </w:rPr>
        <w:t>“.</w:t>
      </w:r>
      <w:r w:rsidR="005E2F77">
        <w:rPr>
          <w:szCs w:val="24"/>
        </w:rPr>
        <w:t xml:space="preserve"> </w:t>
      </w:r>
      <w:r w:rsidR="00E76D12">
        <w:rPr>
          <w:szCs w:val="24"/>
        </w:rPr>
        <w:t xml:space="preserve">Naujus mokesčius Teikėja pradėjo taikyti nuo 2012 m. liepos 1 d., </w:t>
      </w:r>
      <w:r w:rsidR="00B56A8C">
        <w:rPr>
          <w:szCs w:val="24"/>
        </w:rPr>
        <w:t>remiantis Sąskaitos kopija</w:t>
      </w:r>
      <w:r w:rsidR="00EE3EB8">
        <w:rPr>
          <w:szCs w:val="24"/>
        </w:rPr>
        <w:t>,</w:t>
      </w:r>
      <w:r w:rsidR="00B56A8C">
        <w:rPr>
          <w:szCs w:val="24"/>
        </w:rPr>
        <w:t xml:space="preserve"> matyti, kad informacija apie mokesčių pakeitimą Vartotojui buvo pateikta 2012 m. gegužės 4 d.</w:t>
      </w:r>
      <w:r w:rsidR="003E0389">
        <w:rPr>
          <w:szCs w:val="24"/>
        </w:rPr>
        <w:t xml:space="preserve"> išrašytoje Sąskaitoje</w:t>
      </w:r>
      <w:r w:rsidR="008B60DD">
        <w:rPr>
          <w:szCs w:val="24"/>
        </w:rPr>
        <w:t xml:space="preserve">. Pastebėtina, kad nei ERPT taisyklių </w:t>
      </w:r>
      <w:r w:rsidR="008B60DD" w:rsidRPr="007F3DE5">
        <w:rPr>
          <w:szCs w:val="24"/>
        </w:rPr>
        <w:t xml:space="preserve">25 </w:t>
      </w:r>
      <w:r w:rsidR="008B60DD">
        <w:rPr>
          <w:szCs w:val="24"/>
        </w:rPr>
        <w:t xml:space="preserve">punkte, nei sutartiniuose dokumentuose nedetalizuota, kokia tvarka raštu turi būti informuojami elektroninių ryšių paslaugų gavėjai apie mokesčio už elektroninių ryšių paslaugas pasikeitimą – siunčiant informaciją kartu su sąskaitomis už </w:t>
      </w:r>
      <w:r w:rsidR="008B60DD">
        <w:rPr>
          <w:szCs w:val="24"/>
        </w:rPr>
        <w:lastRenderedPageBreak/>
        <w:t>suteiktas elektroninių ryšių paslaugas, informuojant atskiru pranešimu ar kitais būdais, t</w:t>
      </w:r>
      <w:r w:rsidR="008B60DD" w:rsidRPr="00C47965">
        <w:rPr>
          <w:szCs w:val="24"/>
        </w:rPr>
        <w:t xml:space="preserve">odėl Tarnyba pripažįsta, kad </w:t>
      </w:r>
      <w:r w:rsidR="008B60DD">
        <w:rPr>
          <w:szCs w:val="24"/>
        </w:rPr>
        <w:t>Teikėja Sąskaitoje tinkamai informavo Vartotoją apie</w:t>
      </w:r>
      <w:r w:rsidR="008B60DD" w:rsidRPr="00C47965">
        <w:rPr>
          <w:szCs w:val="24"/>
        </w:rPr>
        <w:t xml:space="preserve"> mokesči</w:t>
      </w:r>
      <w:r w:rsidR="008B60DD">
        <w:rPr>
          <w:szCs w:val="24"/>
        </w:rPr>
        <w:t>ų</w:t>
      </w:r>
      <w:r w:rsidR="008B60DD" w:rsidRPr="00C47965">
        <w:rPr>
          <w:szCs w:val="24"/>
        </w:rPr>
        <w:t xml:space="preserve"> už Paslaugas </w:t>
      </w:r>
      <w:r w:rsidR="008B60DD">
        <w:rPr>
          <w:szCs w:val="24"/>
        </w:rPr>
        <w:t>pasikeitimą</w:t>
      </w:r>
      <w:r w:rsidR="00B56A8C">
        <w:rPr>
          <w:szCs w:val="24"/>
        </w:rPr>
        <w:t>, t. y. buvo išpildytos abi ERPT taisyklių 25 punkte nustatytos sąlygos, informacija bu</w:t>
      </w:r>
      <w:r w:rsidR="00EE3EB8">
        <w:rPr>
          <w:szCs w:val="24"/>
        </w:rPr>
        <w:t xml:space="preserve">vo pateikta raštu ir nepažeidžiant nustatyto </w:t>
      </w:r>
      <w:r w:rsidR="00B56A8C">
        <w:rPr>
          <w:szCs w:val="24"/>
        </w:rPr>
        <w:t xml:space="preserve">1 mėn. </w:t>
      </w:r>
      <w:r w:rsidR="00EE3EB8">
        <w:rPr>
          <w:szCs w:val="24"/>
        </w:rPr>
        <w:t xml:space="preserve">termino. </w:t>
      </w:r>
      <w:r w:rsidR="001875D5">
        <w:rPr>
          <w:szCs w:val="24"/>
        </w:rPr>
        <w:t>Šios aplinkybės, patvirtinančios ERPT taisyklių 25 punkto laikymąsi, skiriasi nuo Tarnybos direktoriaus 2010 m. lapkričio 8 d. įsakym</w:t>
      </w:r>
      <w:r w:rsidR="00D62F5A">
        <w:rPr>
          <w:szCs w:val="24"/>
        </w:rPr>
        <w:t>e</w:t>
      </w:r>
      <w:r w:rsidR="001875D5">
        <w:rPr>
          <w:szCs w:val="24"/>
        </w:rPr>
        <w:t xml:space="preserve"> Nr. 1V-1074 „Dėl G</w:t>
      </w:r>
      <w:r w:rsidR="001F2983">
        <w:rPr>
          <w:szCs w:val="24"/>
        </w:rPr>
        <w:t>.</w:t>
      </w:r>
      <w:r w:rsidR="001875D5">
        <w:rPr>
          <w:szCs w:val="24"/>
        </w:rPr>
        <w:t xml:space="preserve"> K</w:t>
      </w:r>
      <w:r w:rsidR="001F2983">
        <w:rPr>
          <w:szCs w:val="24"/>
        </w:rPr>
        <w:t>.</w:t>
      </w:r>
      <w:r w:rsidR="001875D5">
        <w:rPr>
          <w:szCs w:val="24"/>
        </w:rPr>
        <w:t xml:space="preserve"> prašymo“</w:t>
      </w:r>
      <w:r w:rsidR="00D62F5A">
        <w:rPr>
          <w:szCs w:val="24"/>
        </w:rPr>
        <w:t xml:space="preserve"> </w:t>
      </w:r>
      <w:r w:rsidR="008F2D97">
        <w:rPr>
          <w:szCs w:val="24"/>
        </w:rPr>
        <w:t xml:space="preserve">(toliau – Įsakymas) </w:t>
      </w:r>
      <w:r w:rsidR="0014343D">
        <w:rPr>
          <w:szCs w:val="24"/>
        </w:rPr>
        <w:t>iš</w:t>
      </w:r>
      <w:r w:rsidR="00D62F5A">
        <w:rPr>
          <w:szCs w:val="24"/>
        </w:rPr>
        <w:t>nagrinėtų aplinkybių</w:t>
      </w:r>
      <w:r w:rsidR="0014343D">
        <w:rPr>
          <w:szCs w:val="24"/>
        </w:rPr>
        <w:t xml:space="preserve"> (Teikėja, įvesdama naujus mokesčius, nesilaikė ERPT taisyklėse imperatyvių teisės normų, kurios numatė pareigą apie naujų mokesčių įvedimą informuoti esamus klientus)</w:t>
      </w:r>
      <w:r w:rsidR="001875D5">
        <w:rPr>
          <w:szCs w:val="24"/>
        </w:rPr>
        <w:t>, todėl pripažintina, kad Vartotojo Prašym</w:t>
      </w:r>
      <w:r w:rsidR="00D62F5A">
        <w:rPr>
          <w:szCs w:val="24"/>
        </w:rPr>
        <w:t>u</w:t>
      </w:r>
      <w:r w:rsidR="008F2D97">
        <w:rPr>
          <w:szCs w:val="24"/>
        </w:rPr>
        <w:t>ose</w:t>
      </w:r>
      <w:r w:rsidR="001875D5">
        <w:rPr>
          <w:szCs w:val="24"/>
        </w:rPr>
        <w:t xml:space="preserve"> </w:t>
      </w:r>
      <w:r w:rsidR="008F2D97">
        <w:rPr>
          <w:szCs w:val="24"/>
        </w:rPr>
        <w:t>nurodytos</w:t>
      </w:r>
      <w:r w:rsidR="001875D5">
        <w:rPr>
          <w:szCs w:val="24"/>
        </w:rPr>
        <w:t xml:space="preserve"> aplinkybės ne</w:t>
      </w:r>
      <w:r w:rsidR="008F2D97">
        <w:rPr>
          <w:szCs w:val="24"/>
        </w:rPr>
        <w:t xml:space="preserve">gali būti vertinamos </w:t>
      </w:r>
      <w:r w:rsidR="001875D5" w:rsidRPr="001875D5">
        <w:t>vadovau</w:t>
      </w:r>
      <w:r w:rsidR="004E7D0D">
        <w:t>jan</w:t>
      </w:r>
      <w:r w:rsidR="001875D5" w:rsidRPr="001875D5">
        <w:t xml:space="preserve">tis </w:t>
      </w:r>
      <w:r w:rsidR="008F2D97">
        <w:t>Įsakymu</w:t>
      </w:r>
      <w:r w:rsidR="001118B4">
        <w:t>.</w:t>
      </w:r>
      <w:r w:rsidR="00E0674E">
        <w:t xml:space="preserve"> Tarnyba taip pat a</w:t>
      </w:r>
      <w:r w:rsidR="004E560D">
        <w:t>tkreip</w:t>
      </w:r>
      <w:r w:rsidR="00E0674E">
        <w:t>ia</w:t>
      </w:r>
      <w:r w:rsidR="004E560D">
        <w:t xml:space="preserve"> dėmes</w:t>
      </w:r>
      <w:r w:rsidR="00480296">
        <w:t>į</w:t>
      </w:r>
      <w:r w:rsidR="004E560D">
        <w:t xml:space="preserve"> į tai, kad teisės aktai, kurių priežiūrą atlieka Tarnyba, nenumato įpareigojimo Teikėjai pagrįsti užmokesčius už teikiamas elektroninių ryšių paslaugas, įskaitant Vartotojo ginčijamus skolos administravimo mokestį ir Paslaugų </w:t>
      </w:r>
      <w:r w:rsidR="006C5E3E">
        <w:t>teikimo atnaujinimo</w:t>
      </w:r>
      <w:r w:rsidR="004E560D">
        <w:t xml:space="preserve"> mokestį, sąnaudomis, atsižvelgiant į </w:t>
      </w:r>
      <w:r w:rsidR="003E58F6">
        <w:t>protingumo kriterijų atitinkančią investicijų grąžą. Todėl Teikėja neturėjo pareigos Sąskaitoje nurodytų mokesčių, susijusių su Paslaugų teikimu, pagrįsti sąnaudomis.</w:t>
      </w:r>
      <w:r w:rsidR="00480296">
        <w:t xml:space="preserve"> </w:t>
      </w:r>
      <w:r w:rsidR="007160AA">
        <w:rPr>
          <w:bCs/>
          <w:szCs w:val="24"/>
        </w:rPr>
        <w:t xml:space="preserve">Atsižvelgiant į tai, kad </w:t>
      </w:r>
      <w:r w:rsidR="00A97ED2">
        <w:rPr>
          <w:bCs/>
          <w:szCs w:val="24"/>
        </w:rPr>
        <w:t>Teikėja apie Paslaugų teikimo sutarties sąlygų pasikeitimą informavo laikantis ERPT taisyklių 25 punkte nustatytų reikalavimų, Vartotojas privalėjo laikytis prisiimtų sutartinių įsipareigojimų</w:t>
      </w:r>
      <w:r w:rsidR="00D32108">
        <w:rPr>
          <w:bCs/>
          <w:szCs w:val="24"/>
        </w:rPr>
        <w:t xml:space="preserve"> ir laiku atsiskaityti už suteiktas Paslaugas</w:t>
      </w:r>
      <w:r w:rsidR="00A97ED2">
        <w:rPr>
          <w:bCs/>
          <w:szCs w:val="24"/>
        </w:rPr>
        <w:t>.</w:t>
      </w:r>
      <w:r w:rsidR="003E0389">
        <w:rPr>
          <w:bCs/>
          <w:szCs w:val="24"/>
        </w:rPr>
        <w:t xml:space="preserve"> </w:t>
      </w:r>
      <w:r w:rsidR="005E678D" w:rsidRPr="00062873">
        <w:rPr>
          <w:bCs/>
          <w:szCs w:val="24"/>
        </w:rPr>
        <w:t xml:space="preserve">ERPT taisyklių </w:t>
      </w:r>
      <w:r w:rsidR="005E678D">
        <w:rPr>
          <w:bCs/>
          <w:szCs w:val="24"/>
        </w:rPr>
        <w:t>60 punkte įtvirtinta, kad „</w:t>
      </w:r>
      <w:r w:rsidR="005E678D" w:rsidRPr="00BF4E04">
        <w:rPr>
          <w:bCs/>
          <w:i/>
          <w:szCs w:val="24"/>
        </w:rPr>
        <w:t>Užmokestį už praėjusį sąskaitoje nurodytą ataskaitinį laikotarpį suteiktas Paslaugas, abonentinį užmokestį ir (arba) kitus užmokesčius abonentas turi sumokėti per vieną mėnesį nuo ataskaitinio laikotarpio pabaigos, o jeigu sąskaitoje nurodyta vėlesnė data – iki sąskaitoje nurodytos datos</w:t>
      </w:r>
      <w:r w:rsidR="005E678D" w:rsidRPr="00BF4E04">
        <w:rPr>
          <w:bCs/>
          <w:szCs w:val="24"/>
        </w:rPr>
        <w:t>.</w:t>
      </w:r>
      <w:r w:rsidR="005E678D">
        <w:rPr>
          <w:bCs/>
          <w:szCs w:val="24"/>
        </w:rPr>
        <w:t>“ Paslaugų teikimo sutarties 2 punkte įtvirtinta Vartotojo pareiga „</w:t>
      </w:r>
      <w:r w:rsidR="005E678D" w:rsidRPr="005E678D">
        <w:rPr>
          <w:bCs/>
          <w:i/>
          <w:szCs w:val="24"/>
        </w:rPr>
        <w:t xml:space="preserve">laiku mokėti mokestį už: naudojimąsi telefonu, tarpmiestinius telefono </w:t>
      </w:r>
      <w:proofErr w:type="spellStart"/>
      <w:r w:rsidR="005E678D" w:rsidRPr="005E678D">
        <w:rPr>
          <w:bCs/>
          <w:i/>
          <w:szCs w:val="24"/>
        </w:rPr>
        <w:t>pasikalbėjimus</w:t>
      </w:r>
      <w:proofErr w:type="spellEnd"/>
      <w:r w:rsidR="005E678D" w:rsidRPr="005E678D">
        <w:rPr>
          <w:bCs/>
          <w:i/>
          <w:szCs w:val="24"/>
        </w:rPr>
        <w:t xml:space="preserve"> ir telegramas, suteiktas kreditan buto telefonu ir kitas telefonu teikiamas paslaugas</w:t>
      </w:r>
      <w:r w:rsidR="005E678D">
        <w:rPr>
          <w:bCs/>
          <w:szCs w:val="24"/>
        </w:rPr>
        <w:t>.“</w:t>
      </w:r>
      <w:r w:rsidR="00E82620">
        <w:rPr>
          <w:bCs/>
          <w:szCs w:val="24"/>
        </w:rPr>
        <w:t xml:space="preserve"> </w:t>
      </w:r>
      <w:r w:rsidR="00F34E63">
        <w:rPr>
          <w:bCs/>
          <w:szCs w:val="24"/>
        </w:rPr>
        <w:t>Terminas, iki k</w:t>
      </w:r>
      <w:r w:rsidR="009407E5">
        <w:rPr>
          <w:bCs/>
          <w:szCs w:val="24"/>
        </w:rPr>
        <w:t>ada turi būti atsiskaitoma</w:t>
      </w:r>
      <w:r w:rsidR="00F34E63">
        <w:rPr>
          <w:bCs/>
          <w:szCs w:val="24"/>
        </w:rPr>
        <w:t xml:space="preserve"> už Teikėjos teiktas Paslaugas, nurodytas sąskaitose už teikiamas Pasl</w:t>
      </w:r>
      <w:r w:rsidR="00D05B67">
        <w:rPr>
          <w:bCs/>
          <w:szCs w:val="24"/>
        </w:rPr>
        <w:t>aug</w:t>
      </w:r>
      <w:r w:rsidR="0006632A">
        <w:rPr>
          <w:bCs/>
          <w:szCs w:val="24"/>
        </w:rPr>
        <w:t>as</w:t>
      </w:r>
      <w:r w:rsidR="00D121EF">
        <w:rPr>
          <w:bCs/>
          <w:szCs w:val="24"/>
        </w:rPr>
        <w:t>, todėl laiku neatlikus mokėjimo</w:t>
      </w:r>
      <w:r w:rsidR="0006632A">
        <w:rPr>
          <w:bCs/>
          <w:szCs w:val="24"/>
        </w:rPr>
        <w:t>, laikoma, kad Vartotojas pažeidė Paslaugų teikimo sutarties nuostatas</w:t>
      </w:r>
      <w:r w:rsidR="00D121EF">
        <w:rPr>
          <w:bCs/>
          <w:szCs w:val="24"/>
        </w:rPr>
        <w:t xml:space="preserve"> dėl tinkamo atsiskaitymo už suteiktas Paslaugas</w:t>
      </w:r>
      <w:r w:rsidR="0006632A">
        <w:rPr>
          <w:bCs/>
          <w:szCs w:val="24"/>
        </w:rPr>
        <w:t>.</w:t>
      </w:r>
    </w:p>
    <w:p w:rsidR="0076088E" w:rsidRPr="0076088E" w:rsidRDefault="0076088E" w:rsidP="0076088E">
      <w:pPr>
        <w:ind w:firstLine="720"/>
        <w:jc w:val="both"/>
        <w:rPr>
          <w:b w:val="0"/>
          <w:szCs w:val="24"/>
        </w:rPr>
      </w:pPr>
      <w:r w:rsidRPr="0076088E">
        <w:rPr>
          <w:b w:val="0"/>
          <w:szCs w:val="24"/>
        </w:rPr>
        <w:t>Prašyme Nr. 1 Vartotojas</w:t>
      </w:r>
      <w:r>
        <w:rPr>
          <w:b w:val="0"/>
          <w:szCs w:val="24"/>
        </w:rPr>
        <w:t xml:space="preserve"> reikalavo </w:t>
      </w:r>
      <w:r w:rsidR="006C5E3E">
        <w:rPr>
          <w:b w:val="0"/>
          <w:szCs w:val="24"/>
        </w:rPr>
        <w:t xml:space="preserve">įpareigoti Teikėją </w:t>
      </w:r>
      <w:r>
        <w:rPr>
          <w:b w:val="0"/>
          <w:szCs w:val="24"/>
        </w:rPr>
        <w:t>anuliuoti</w:t>
      </w:r>
      <w:r w:rsidRPr="0076088E">
        <w:rPr>
          <w:b w:val="0"/>
          <w:szCs w:val="24"/>
        </w:rPr>
        <w:t xml:space="preserve"> 22,05 Eur sumą, tačiau Prašyme Nr. 2 patikslino sumą </w:t>
      </w:r>
      <w:r w:rsidR="00F12464">
        <w:rPr>
          <w:b w:val="0"/>
          <w:szCs w:val="24"/>
        </w:rPr>
        <w:t xml:space="preserve">− </w:t>
      </w:r>
      <w:r w:rsidRPr="0076088E">
        <w:rPr>
          <w:b w:val="0"/>
          <w:szCs w:val="24"/>
        </w:rPr>
        <w:t xml:space="preserve">22,02 Eur. Vartotojas papildomai informavo Tarnybą, kad jis negavo jokių duomenų iš Teikėjos, kad jo reikalavimai būtų patenkinti. Vadovaujantis CK 6.200 straipsnio 2 dalyje įtvirtintais bendraisiais sutarčių vykdymo principais, šalys vykdydamos sutartį privalo bendradarbiauti ir kooperuotis, o atlygintinų paslaugų teikimo sutartis turi būti vykdoma laikantis ir kliento interesų prioriteto principo, įpareigojančio paslaugų teikėją veikti sąžiningai ir protingai, kad tai labiausiai atitiktų kliento interesus (CK 6.718 straipsnio 1 dalis). Teikėja Raštu informavo Tarnybą, kad geranoriškai kompensavo Vartotojui 22,04 Eur skolą. Minėtą faktą patvirtina 2016 m. gegužės 3 d. PVM sąskaita faktūra serija TEO Nr. </w:t>
      </w:r>
      <w:r w:rsidR="001F2983">
        <w:rPr>
          <w:b w:val="0"/>
          <w:szCs w:val="24"/>
        </w:rPr>
        <w:t>(duomenys neskelbtini)</w:t>
      </w:r>
      <w:r w:rsidRPr="0076088E">
        <w:rPr>
          <w:b w:val="0"/>
          <w:szCs w:val="24"/>
        </w:rPr>
        <w:t>, kurioje matyti anuliuota 22,04 Eur suma. Teikėja nurodė, kad papildomai panaikino ir likusią 0,24 Eur sumą už 2016 m. balandžio mėn. teiktas Paslaugas bei suteikė 100 proc. kompensaciją mėnesio plano „Valandos“ mokesčiui. Apie tai, kad ši informacija Vartotojui yra žinoma, patvirtina Teikėjos Tarnybai pateikto rašto kopija Vartotojui ir pačio Vartotojo pridėtas Teikėjos raštas, kuriame Teikėja nurodo anuliuojanti Vartotojo reikalaujamą sumą, papildomai suteikiant ir kitas kompensacijas.</w:t>
      </w:r>
    </w:p>
    <w:p w:rsidR="0076088E" w:rsidRPr="0076088E" w:rsidRDefault="0076088E" w:rsidP="0076088E">
      <w:pPr>
        <w:ind w:firstLine="720"/>
        <w:jc w:val="both"/>
        <w:rPr>
          <w:b w:val="0"/>
        </w:rPr>
      </w:pPr>
      <w:r w:rsidRPr="0076088E">
        <w:rPr>
          <w:b w:val="0"/>
          <w:szCs w:val="24"/>
        </w:rPr>
        <w:t xml:space="preserve">Vadovaujantis Vartojimo ginčų taisyklių 38.1 papunkčiu, </w:t>
      </w:r>
      <w:r w:rsidRPr="0076088E">
        <w:rPr>
          <w:b w:val="0"/>
          <w:color w:val="000000"/>
          <w:szCs w:val="24"/>
        </w:rPr>
        <w:t>vartojimo ginčus nagrinėjanti institucija ginčo nagrinėjimą nutraukia</w:t>
      </w:r>
      <w:r w:rsidRPr="0076088E">
        <w:rPr>
          <w:b w:val="0"/>
          <w:szCs w:val="24"/>
        </w:rPr>
        <w:t>, jeigu „</w:t>
      </w:r>
      <w:r w:rsidRPr="0076088E">
        <w:rPr>
          <w:b w:val="0"/>
          <w:i/>
          <w:color w:val="000000"/>
          <w:szCs w:val="24"/>
        </w:rPr>
        <w:t>ginčo šalys ginčą išsprendžia taikiu susitarimu arba pardavėjas ar paslaugų teikėjas patenkina vartotojo reikalavimus</w:t>
      </w:r>
      <w:r w:rsidRPr="0076088E">
        <w:rPr>
          <w:b w:val="0"/>
          <w:color w:val="000000"/>
          <w:szCs w:val="24"/>
        </w:rPr>
        <w:t>“</w:t>
      </w:r>
      <w:r w:rsidRPr="0076088E">
        <w:rPr>
          <w:b w:val="0"/>
          <w:szCs w:val="24"/>
        </w:rPr>
        <w:t xml:space="preserve">. </w:t>
      </w:r>
      <w:r w:rsidRPr="0076088E">
        <w:rPr>
          <w:b w:val="0"/>
        </w:rPr>
        <w:t>Teikėjai anuliavus 22,04 Eur sumą, priskaičiuotą už Paslaugas nuo 2015 m. liepos mėn. iki 2016 m. kovo mėn., darytina išvada, kad Teikėja patenkino Vartotojo Prašyme Nr. 2 keliamą reikalavimą dėl priskaičiuotų mokesčių anuliavimo, todėl, vadovaujantis Vartojimo ginčų taisyklių 38.1 papunkčiu, ginčo dali</w:t>
      </w:r>
      <w:r w:rsidR="00260E2E">
        <w:rPr>
          <w:b w:val="0"/>
        </w:rPr>
        <w:t>e</w:t>
      </w:r>
      <w:r w:rsidRPr="0076088E">
        <w:rPr>
          <w:b w:val="0"/>
        </w:rPr>
        <w:t xml:space="preserve">s dėl Prašyme Nr. 2 keliamų reikalavimų anuliuoti 22,02 Eur sumą </w:t>
      </w:r>
      <w:r w:rsidR="00260E2E">
        <w:rPr>
          <w:b w:val="0"/>
        </w:rPr>
        <w:t xml:space="preserve">nagrinėjimas </w:t>
      </w:r>
      <w:r w:rsidRPr="0076088E">
        <w:rPr>
          <w:b w:val="0"/>
        </w:rPr>
        <w:t>nutrauktinas.</w:t>
      </w:r>
    </w:p>
    <w:p w:rsidR="00E76D12" w:rsidRDefault="00E76D12" w:rsidP="00C0140E">
      <w:pPr>
        <w:pStyle w:val="Header"/>
        <w:tabs>
          <w:tab w:val="clear" w:pos="4320"/>
          <w:tab w:val="clear" w:pos="8640"/>
        </w:tabs>
        <w:ind w:firstLine="720"/>
        <w:jc w:val="both"/>
        <w:rPr>
          <w:bCs/>
          <w:i/>
          <w:szCs w:val="24"/>
        </w:rPr>
      </w:pPr>
    </w:p>
    <w:p w:rsidR="002C1C66" w:rsidRDefault="002C1C66" w:rsidP="00C0140E">
      <w:pPr>
        <w:pStyle w:val="Header"/>
        <w:tabs>
          <w:tab w:val="clear" w:pos="4320"/>
          <w:tab w:val="clear" w:pos="8640"/>
        </w:tabs>
        <w:ind w:firstLine="720"/>
        <w:jc w:val="both"/>
        <w:rPr>
          <w:bCs/>
          <w:i/>
          <w:szCs w:val="24"/>
        </w:rPr>
      </w:pPr>
      <w:r>
        <w:rPr>
          <w:bCs/>
          <w:i/>
          <w:szCs w:val="24"/>
        </w:rPr>
        <w:t xml:space="preserve">Dėl </w:t>
      </w:r>
      <w:r w:rsidRPr="002C1C66">
        <w:rPr>
          <w:bCs/>
          <w:i/>
          <w:szCs w:val="24"/>
        </w:rPr>
        <w:t>Paslaugų teikimo apribojimo</w:t>
      </w:r>
    </w:p>
    <w:p w:rsidR="0035695A" w:rsidRDefault="004B61AB" w:rsidP="008B61BF">
      <w:pPr>
        <w:pStyle w:val="Header"/>
        <w:tabs>
          <w:tab w:val="clear" w:pos="4320"/>
          <w:tab w:val="clear" w:pos="8640"/>
        </w:tabs>
        <w:ind w:firstLine="720"/>
        <w:jc w:val="both"/>
        <w:rPr>
          <w:bCs/>
          <w:szCs w:val="24"/>
        </w:rPr>
      </w:pPr>
      <w:r>
        <w:rPr>
          <w:bCs/>
          <w:szCs w:val="24"/>
        </w:rPr>
        <w:t xml:space="preserve">Teikėja el. paštu </w:t>
      </w:r>
      <w:r w:rsidR="00DD70B1" w:rsidRPr="00DD70B1">
        <w:rPr>
          <w:bCs/>
          <w:szCs w:val="24"/>
        </w:rPr>
        <w:t xml:space="preserve">2016 m. birželio 13 d. </w:t>
      </w:r>
      <w:r w:rsidR="009313C3">
        <w:rPr>
          <w:bCs/>
          <w:szCs w:val="24"/>
        </w:rPr>
        <w:t>pateikė Tarnybai informaciją</w:t>
      </w:r>
      <w:r w:rsidR="006614E3">
        <w:rPr>
          <w:bCs/>
          <w:szCs w:val="24"/>
        </w:rPr>
        <w:t xml:space="preserve"> apie Paslaugų teikimo Vartotoju</w:t>
      </w:r>
      <w:r w:rsidR="009313C3">
        <w:rPr>
          <w:bCs/>
          <w:szCs w:val="24"/>
        </w:rPr>
        <w:t xml:space="preserve">i apribojimų kiekį ir trukmę. Remiantis pateikta informacija, </w:t>
      </w:r>
      <w:r w:rsidR="00140B40">
        <w:rPr>
          <w:bCs/>
          <w:szCs w:val="24"/>
        </w:rPr>
        <w:t xml:space="preserve">2015 m. rugpjūčio 5 d. </w:t>
      </w:r>
      <w:r w:rsidR="006614E3">
        <w:rPr>
          <w:bCs/>
          <w:szCs w:val="24"/>
        </w:rPr>
        <w:t>Vartotojui</w:t>
      </w:r>
      <w:r w:rsidR="00140B40">
        <w:rPr>
          <w:bCs/>
          <w:szCs w:val="24"/>
        </w:rPr>
        <w:t xml:space="preserve"> buvo išrašyta 6,05 Eur PVM sąskaita faktūra serija TEO Nr. </w:t>
      </w:r>
      <w:r w:rsidR="001F2983">
        <w:rPr>
          <w:bCs/>
          <w:szCs w:val="24"/>
        </w:rPr>
        <w:t>(duomenys neskelbtini)</w:t>
      </w:r>
      <w:r w:rsidR="00140B40">
        <w:rPr>
          <w:bCs/>
          <w:szCs w:val="24"/>
        </w:rPr>
        <w:t xml:space="preserve"> už </w:t>
      </w:r>
      <w:r w:rsidR="00140B40">
        <w:rPr>
          <w:bCs/>
          <w:szCs w:val="24"/>
        </w:rPr>
        <w:lastRenderedPageBreak/>
        <w:t xml:space="preserve">2015 m. </w:t>
      </w:r>
      <w:r w:rsidR="00886029">
        <w:rPr>
          <w:bCs/>
          <w:szCs w:val="24"/>
        </w:rPr>
        <w:t>liepos</w:t>
      </w:r>
      <w:r w:rsidR="00140B40">
        <w:rPr>
          <w:bCs/>
          <w:szCs w:val="24"/>
        </w:rPr>
        <w:t xml:space="preserve"> mėn. teiktas Paslaugas</w:t>
      </w:r>
      <w:r w:rsidR="00886029">
        <w:rPr>
          <w:bCs/>
          <w:szCs w:val="24"/>
        </w:rPr>
        <w:t>, kuri turėjo būti apmokėta iki 2015 m. rugpjūčio 31 d</w:t>
      </w:r>
      <w:r w:rsidR="00140B40">
        <w:rPr>
          <w:bCs/>
          <w:szCs w:val="24"/>
        </w:rPr>
        <w:t>.</w:t>
      </w:r>
      <w:r w:rsidR="00B36A6D">
        <w:rPr>
          <w:bCs/>
          <w:szCs w:val="24"/>
        </w:rPr>
        <w:t xml:space="preserve"> </w:t>
      </w:r>
      <w:r w:rsidR="00886029">
        <w:rPr>
          <w:bCs/>
          <w:szCs w:val="24"/>
        </w:rPr>
        <w:t xml:space="preserve">Vartotojui iki minėtos datos neatlikus mokėjimo, 6,05 Eur suma buvo įtraukta į 2015 m. rugsėjo 4 d. </w:t>
      </w:r>
      <w:r w:rsidR="00FE3152">
        <w:rPr>
          <w:bCs/>
          <w:szCs w:val="24"/>
        </w:rPr>
        <w:t xml:space="preserve">PVM </w:t>
      </w:r>
      <w:r w:rsidR="00886029">
        <w:rPr>
          <w:bCs/>
          <w:szCs w:val="24"/>
        </w:rPr>
        <w:t xml:space="preserve">sąskaitą faktūrą serija TEO Nr. </w:t>
      </w:r>
      <w:r w:rsidR="001F2983">
        <w:rPr>
          <w:bCs/>
          <w:szCs w:val="24"/>
        </w:rPr>
        <w:t>(duomenys neskelbtini)</w:t>
      </w:r>
      <w:r w:rsidR="00886029">
        <w:rPr>
          <w:bCs/>
          <w:szCs w:val="24"/>
        </w:rPr>
        <w:t xml:space="preserve"> kaip skola, taip pat </w:t>
      </w:r>
      <w:r w:rsidR="00A87B21">
        <w:rPr>
          <w:bCs/>
          <w:szCs w:val="24"/>
        </w:rPr>
        <w:t>į minėtą sąskaitą buvo įtrauktas 6,05 Eur mėnesio plano mokestis už naudojimąsi Paslaugomis 2015 m. rugpjūčio mėn.</w:t>
      </w:r>
      <w:r w:rsidR="00A85CDD">
        <w:rPr>
          <w:bCs/>
          <w:szCs w:val="24"/>
        </w:rPr>
        <w:t xml:space="preserve">, iš viso </w:t>
      </w:r>
      <w:r w:rsidR="0035695A">
        <w:rPr>
          <w:bCs/>
          <w:szCs w:val="24"/>
        </w:rPr>
        <w:t xml:space="preserve">šioje </w:t>
      </w:r>
      <w:r w:rsidR="00A85CDD">
        <w:rPr>
          <w:bCs/>
          <w:szCs w:val="24"/>
        </w:rPr>
        <w:t xml:space="preserve">sąskaitoje buvo nurodyta 12,10 Eur </w:t>
      </w:r>
      <w:r w:rsidR="0035695A">
        <w:rPr>
          <w:bCs/>
          <w:szCs w:val="24"/>
        </w:rPr>
        <w:t xml:space="preserve">mokėtina </w:t>
      </w:r>
      <w:r w:rsidR="00A85CDD">
        <w:rPr>
          <w:bCs/>
          <w:szCs w:val="24"/>
        </w:rPr>
        <w:t>suma.</w:t>
      </w:r>
      <w:r w:rsidR="00E43AE6">
        <w:rPr>
          <w:bCs/>
          <w:szCs w:val="24"/>
        </w:rPr>
        <w:t xml:space="preserve"> Atsižvelgiant į susidariusį 6,05 Eur įsiskolinimą už neapmokėtas 2015 m. liepos mėn. teiktas Paslaugas, </w:t>
      </w:r>
      <w:r w:rsidR="00B36A6D">
        <w:rPr>
          <w:bCs/>
          <w:szCs w:val="24"/>
        </w:rPr>
        <w:t xml:space="preserve">2015 m. rugsėjo 23 d. </w:t>
      </w:r>
      <w:r w:rsidR="00E43AE6">
        <w:rPr>
          <w:bCs/>
          <w:szCs w:val="24"/>
        </w:rPr>
        <w:t>Vartotojui</w:t>
      </w:r>
      <w:r w:rsidR="00B36A6D">
        <w:rPr>
          <w:bCs/>
          <w:szCs w:val="24"/>
        </w:rPr>
        <w:t xml:space="preserve"> buvo apribotas Paslaugų teikimas. </w:t>
      </w:r>
      <w:r w:rsidR="00AE7E70">
        <w:rPr>
          <w:bCs/>
          <w:szCs w:val="24"/>
        </w:rPr>
        <w:t>Paslaugų teikimas Vartotojui buvo atnaujintas 2015 m. rugsėjo 30 d.</w:t>
      </w:r>
      <w:r w:rsidR="0035695A">
        <w:rPr>
          <w:bCs/>
          <w:szCs w:val="24"/>
        </w:rPr>
        <w:t>,</w:t>
      </w:r>
      <w:r w:rsidR="00AE7E70">
        <w:rPr>
          <w:bCs/>
          <w:szCs w:val="24"/>
        </w:rPr>
        <w:t xml:space="preserve"> po to, kai 2015 m. rugsėjo 29 d. Vartotojas </w:t>
      </w:r>
      <w:r w:rsidR="004404DB">
        <w:rPr>
          <w:bCs/>
          <w:szCs w:val="24"/>
        </w:rPr>
        <w:t xml:space="preserve">į Teikėjos sąskaitą </w:t>
      </w:r>
      <w:r w:rsidR="00AE7E70">
        <w:rPr>
          <w:bCs/>
          <w:szCs w:val="24"/>
        </w:rPr>
        <w:t>pervedė 12,10 Eur sumą.</w:t>
      </w:r>
      <w:r w:rsidR="009D063F">
        <w:rPr>
          <w:bCs/>
          <w:szCs w:val="24"/>
        </w:rPr>
        <w:t xml:space="preserve"> Atitinkamai į 2015 m. spalio mėn. sąskaitą buvo įtrauktas 1,71 Eur skolos administravimo mokestis ir 0,07 Eur delspinigiai, bendra suma – 7,83 Eur. </w:t>
      </w:r>
    </w:p>
    <w:p w:rsidR="008B61BF" w:rsidRDefault="000A4870" w:rsidP="008B61BF">
      <w:pPr>
        <w:pStyle w:val="Header"/>
        <w:tabs>
          <w:tab w:val="clear" w:pos="4320"/>
          <w:tab w:val="clear" w:pos="8640"/>
        </w:tabs>
        <w:ind w:firstLine="720"/>
        <w:jc w:val="both"/>
        <w:rPr>
          <w:bCs/>
          <w:szCs w:val="24"/>
        </w:rPr>
      </w:pPr>
      <w:r>
        <w:rPr>
          <w:bCs/>
          <w:szCs w:val="24"/>
        </w:rPr>
        <w:t xml:space="preserve">2015 m. spalio 28 d. Vartotojas </w:t>
      </w:r>
      <w:r w:rsidR="00FF0419">
        <w:rPr>
          <w:bCs/>
          <w:szCs w:val="24"/>
        </w:rPr>
        <w:t xml:space="preserve">už teikiamas Paslaugas Teikėjai </w:t>
      </w:r>
      <w:r>
        <w:rPr>
          <w:bCs/>
          <w:szCs w:val="24"/>
        </w:rPr>
        <w:t xml:space="preserve">pervedė tik 6,05 Eur sumą, todėl susidarė 1,78 Eur skola. </w:t>
      </w:r>
      <w:r w:rsidR="006F0E67">
        <w:rPr>
          <w:bCs/>
          <w:szCs w:val="24"/>
        </w:rPr>
        <w:t xml:space="preserve">2015 m. lapkričio 3 d. </w:t>
      </w:r>
      <w:r w:rsidR="00FF0419">
        <w:rPr>
          <w:bCs/>
          <w:szCs w:val="24"/>
        </w:rPr>
        <w:t xml:space="preserve">PVM </w:t>
      </w:r>
      <w:r w:rsidR="006F0E67">
        <w:rPr>
          <w:bCs/>
          <w:szCs w:val="24"/>
        </w:rPr>
        <w:t xml:space="preserve">sąskaitoje faktūroje serija TEO Nr. </w:t>
      </w:r>
      <w:r w:rsidR="001F2983">
        <w:rPr>
          <w:bCs/>
          <w:szCs w:val="24"/>
        </w:rPr>
        <w:t>(duomenys neskelbtini)</w:t>
      </w:r>
      <w:r w:rsidR="00321F7E">
        <w:rPr>
          <w:bCs/>
          <w:szCs w:val="24"/>
        </w:rPr>
        <w:t xml:space="preserve"> paskaičiuota 12,17 Eur suma (6,05 Eur mėnesinis mokestis už Paslaugas, 1,78 Eur skola ir 4,34 Eur Paslaugų teikimo atnaujinimo mokestis). 2015 m. lapkričio 29 d. Vartotojas pervedė tik 6,05 Eur, todėl vėl susidarė skola. </w:t>
      </w:r>
      <w:r w:rsidR="00981D65">
        <w:rPr>
          <w:bCs/>
          <w:szCs w:val="24"/>
        </w:rPr>
        <w:t xml:space="preserve">Vartotojui mokant </w:t>
      </w:r>
      <w:r w:rsidR="00DD10F1">
        <w:rPr>
          <w:bCs/>
          <w:szCs w:val="24"/>
        </w:rPr>
        <w:t xml:space="preserve">tik </w:t>
      </w:r>
      <w:r w:rsidR="00981D65">
        <w:rPr>
          <w:bCs/>
          <w:szCs w:val="24"/>
        </w:rPr>
        <w:t xml:space="preserve">6,05 Eur </w:t>
      </w:r>
      <w:r w:rsidR="004E7D0D">
        <w:rPr>
          <w:bCs/>
          <w:szCs w:val="24"/>
        </w:rPr>
        <w:t>sumą</w:t>
      </w:r>
      <w:r w:rsidR="00981D65">
        <w:rPr>
          <w:bCs/>
          <w:szCs w:val="24"/>
        </w:rPr>
        <w:t xml:space="preserve">, </w:t>
      </w:r>
      <w:r w:rsidR="00DD10F1">
        <w:rPr>
          <w:bCs/>
          <w:szCs w:val="24"/>
        </w:rPr>
        <w:t xml:space="preserve">tačiau nepadengiant susidariusios skolos, </w:t>
      </w:r>
      <w:r w:rsidR="00480296">
        <w:rPr>
          <w:bCs/>
          <w:szCs w:val="24"/>
        </w:rPr>
        <w:t xml:space="preserve">pastaroji </w:t>
      </w:r>
      <w:r w:rsidR="00981D65">
        <w:rPr>
          <w:bCs/>
          <w:szCs w:val="24"/>
        </w:rPr>
        <w:t xml:space="preserve">didėjo, todėl </w:t>
      </w:r>
      <w:r w:rsidR="00AF576D">
        <w:rPr>
          <w:bCs/>
          <w:szCs w:val="24"/>
        </w:rPr>
        <w:t>dėl įsiskolinimo Paslaugų teikimas Vartotojui 2016 m. sausio 26 d.</w:t>
      </w:r>
      <w:r w:rsidR="00981D65" w:rsidRPr="00981D65">
        <w:rPr>
          <w:bCs/>
          <w:szCs w:val="24"/>
        </w:rPr>
        <w:t xml:space="preserve"> </w:t>
      </w:r>
      <w:r w:rsidR="00981D65">
        <w:rPr>
          <w:bCs/>
          <w:szCs w:val="24"/>
        </w:rPr>
        <w:t>buvo apribotas</w:t>
      </w:r>
      <w:r w:rsidR="00AF576D">
        <w:rPr>
          <w:bCs/>
          <w:szCs w:val="24"/>
        </w:rPr>
        <w:t xml:space="preserve">, atnaujintas – 2016 </w:t>
      </w:r>
      <w:r w:rsidR="00062873">
        <w:rPr>
          <w:bCs/>
          <w:szCs w:val="24"/>
        </w:rPr>
        <w:t>m</w:t>
      </w:r>
      <w:r w:rsidR="00AF576D">
        <w:rPr>
          <w:bCs/>
          <w:szCs w:val="24"/>
        </w:rPr>
        <w:t xml:space="preserve">. sausio 28 d., </w:t>
      </w:r>
      <w:r w:rsidR="00981D65">
        <w:rPr>
          <w:bCs/>
          <w:szCs w:val="24"/>
        </w:rPr>
        <w:t xml:space="preserve">vėliau </w:t>
      </w:r>
      <w:r w:rsidR="00DD10F1">
        <w:rPr>
          <w:bCs/>
          <w:szCs w:val="24"/>
        </w:rPr>
        <w:t xml:space="preserve">buvo </w:t>
      </w:r>
      <w:r w:rsidR="00AF576D">
        <w:rPr>
          <w:bCs/>
          <w:szCs w:val="24"/>
        </w:rPr>
        <w:t>apribotas 2016 m. vasario 24 d., a</w:t>
      </w:r>
      <w:r w:rsidR="00FF0419">
        <w:rPr>
          <w:bCs/>
          <w:szCs w:val="24"/>
        </w:rPr>
        <w:t>t</w:t>
      </w:r>
      <w:r w:rsidR="00AF576D">
        <w:rPr>
          <w:bCs/>
          <w:szCs w:val="24"/>
        </w:rPr>
        <w:t xml:space="preserve">naujintas – 2016 m. vasario 26 d. ir </w:t>
      </w:r>
      <w:r w:rsidR="00DD10F1">
        <w:rPr>
          <w:bCs/>
          <w:szCs w:val="24"/>
        </w:rPr>
        <w:t xml:space="preserve">pakartotinai apribotas </w:t>
      </w:r>
      <w:r w:rsidR="00AF576D">
        <w:rPr>
          <w:bCs/>
          <w:szCs w:val="24"/>
        </w:rPr>
        <w:t>2016 m. kovo 22 d., atnaujintas – 2016 m. gegužės 2 d.</w:t>
      </w:r>
      <w:r w:rsidR="00AD7D05">
        <w:rPr>
          <w:bCs/>
          <w:szCs w:val="24"/>
        </w:rPr>
        <w:t xml:space="preserve"> </w:t>
      </w:r>
      <w:r w:rsidR="002C695F">
        <w:rPr>
          <w:bCs/>
          <w:szCs w:val="24"/>
        </w:rPr>
        <w:t xml:space="preserve">Kiekvieną kartą Vartotojui </w:t>
      </w:r>
      <w:r w:rsidR="008B61BF">
        <w:rPr>
          <w:bCs/>
          <w:szCs w:val="24"/>
        </w:rPr>
        <w:t>atlikus 6,05 Eur mokėjimą Paslaugų teikimas buvo atnaujin</w:t>
      </w:r>
      <w:r w:rsidR="00FF0419">
        <w:rPr>
          <w:bCs/>
          <w:szCs w:val="24"/>
        </w:rPr>
        <w:t>am</w:t>
      </w:r>
      <w:r w:rsidR="008B61BF">
        <w:rPr>
          <w:bCs/>
          <w:szCs w:val="24"/>
        </w:rPr>
        <w:t>as</w:t>
      </w:r>
      <w:r w:rsidR="00214B1E">
        <w:rPr>
          <w:bCs/>
          <w:szCs w:val="24"/>
        </w:rPr>
        <w:t xml:space="preserve"> ir</w:t>
      </w:r>
      <w:r w:rsidR="008B61BF">
        <w:rPr>
          <w:bCs/>
          <w:szCs w:val="24"/>
        </w:rPr>
        <w:t xml:space="preserve"> paskaičiuo</w:t>
      </w:r>
      <w:r w:rsidR="00214B1E">
        <w:rPr>
          <w:bCs/>
          <w:szCs w:val="24"/>
        </w:rPr>
        <w:t>jamas</w:t>
      </w:r>
      <w:r w:rsidR="008B61BF">
        <w:rPr>
          <w:bCs/>
          <w:szCs w:val="24"/>
        </w:rPr>
        <w:t xml:space="preserve"> </w:t>
      </w:r>
      <w:r w:rsidR="00D12506">
        <w:rPr>
          <w:bCs/>
          <w:szCs w:val="24"/>
        </w:rPr>
        <w:t xml:space="preserve">4,34 Eur </w:t>
      </w:r>
      <w:r w:rsidR="008B61BF">
        <w:rPr>
          <w:bCs/>
          <w:szCs w:val="24"/>
        </w:rPr>
        <w:t>Paslaugų teikimo atnaujinimo mokestis.</w:t>
      </w:r>
      <w:r w:rsidR="003628FD">
        <w:rPr>
          <w:bCs/>
          <w:szCs w:val="24"/>
        </w:rPr>
        <w:t xml:space="preserve"> </w:t>
      </w:r>
    </w:p>
    <w:p w:rsidR="00ED7EEA" w:rsidRDefault="003628FD" w:rsidP="00981D65">
      <w:pPr>
        <w:pStyle w:val="Header"/>
        <w:tabs>
          <w:tab w:val="clear" w:pos="4320"/>
          <w:tab w:val="clear" w:pos="8640"/>
        </w:tabs>
        <w:ind w:firstLine="720"/>
        <w:jc w:val="both"/>
        <w:rPr>
          <w:bCs/>
          <w:szCs w:val="24"/>
        </w:rPr>
      </w:pPr>
      <w:r w:rsidRPr="003628FD">
        <w:rPr>
          <w:bCs/>
          <w:szCs w:val="24"/>
        </w:rPr>
        <w:t>ERPT taisyklių 31 punkte numatyta, jog „</w:t>
      </w:r>
      <w:r w:rsidRPr="003628FD">
        <w:rPr>
          <w:bCs/>
          <w:i/>
          <w:szCs w:val="24"/>
        </w:rPr>
        <w:t>Teikėjas neturi teisės apriboti Paslaugų teikimo, išskyrus atvejus, kai abonentas pažeidžia Sutarties sąlygas arba pasibaigia Paslaugų kredito limitas</w:t>
      </w:r>
      <w:r w:rsidRPr="003628FD">
        <w:rPr>
          <w:bCs/>
          <w:szCs w:val="24"/>
        </w:rPr>
        <w:t>“.</w:t>
      </w:r>
      <w:r w:rsidR="004A2E02">
        <w:rPr>
          <w:bCs/>
          <w:szCs w:val="24"/>
        </w:rPr>
        <w:t xml:space="preserve"> </w:t>
      </w:r>
      <w:r w:rsidR="00ED7EEA">
        <w:rPr>
          <w:bCs/>
          <w:szCs w:val="24"/>
        </w:rPr>
        <w:t>Minėtų taisyklių 36 punkte įtvirtinta, jog „</w:t>
      </w:r>
      <w:r w:rsidR="00ED7EEA" w:rsidRPr="004E7D0D">
        <w:rPr>
          <w:bCs/>
          <w:i/>
          <w:szCs w:val="24"/>
        </w:rPr>
        <w:t>Jei abonentas teisės aktų nustatyta tvarka ginčija sąskaitą už Paslaugas ar paslaugas, teikiamas naudojant Paslaugas, kai už tokias paslaugas abonentas atsiskaito Teikėjui, Teikėjas neturi teisės apriboti Paslaugų teikimo taip, kad toks ribojimas užkirstų kelią abonentui gauti įeinantį telefono ryšį bei naudotis kitomis nemokamomis Paslaugomis ir, kiek tai techniškai įmanoma, gauti tas Paslaugas, už kurias abonentas moka ir kurių neginčija. Šis punktas netaikomas, jei abonentas tris ar daugiau kartų per paskutinius 12 mėnesių vėlavo atsiskaityti už Paslaugas.</w:t>
      </w:r>
      <w:r w:rsidR="00ED7EEA">
        <w:rPr>
          <w:bCs/>
          <w:szCs w:val="24"/>
        </w:rPr>
        <w:t>“</w:t>
      </w:r>
      <w:r w:rsidR="00C70E3F">
        <w:rPr>
          <w:bCs/>
          <w:szCs w:val="24"/>
        </w:rPr>
        <w:t xml:space="preserve"> </w:t>
      </w:r>
    </w:p>
    <w:p w:rsidR="006D7AED" w:rsidRDefault="00AD7D05" w:rsidP="00981D65">
      <w:pPr>
        <w:pStyle w:val="Header"/>
        <w:tabs>
          <w:tab w:val="clear" w:pos="4320"/>
          <w:tab w:val="clear" w:pos="8640"/>
        </w:tabs>
        <w:ind w:firstLine="720"/>
        <w:jc w:val="both"/>
        <w:rPr>
          <w:bCs/>
          <w:szCs w:val="24"/>
        </w:rPr>
      </w:pPr>
      <w:r>
        <w:rPr>
          <w:bCs/>
          <w:szCs w:val="24"/>
        </w:rPr>
        <w:t xml:space="preserve">Pažymėtina, kad </w:t>
      </w:r>
      <w:r w:rsidR="0094620B">
        <w:rPr>
          <w:bCs/>
          <w:szCs w:val="24"/>
        </w:rPr>
        <w:t>Vartotojui</w:t>
      </w:r>
      <w:r>
        <w:rPr>
          <w:bCs/>
          <w:szCs w:val="24"/>
        </w:rPr>
        <w:t xml:space="preserve"> pasirinkus mokėjimo planą „Valandos“ ir sutikus su plano galiojimo metu galioj</w:t>
      </w:r>
      <w:r w:rsidR="0094620B">
        <w:rPr>
          <w:bCs/>
          <w:szCs w:val="24"/>
        </w:rPr>
        <w:t>ančiomis Pa</w:t>
      </w:r>
      <w:r>
        <w:rPr>
          <w:bCs/>
          <w:szCs w:val="24"/>
        </w:rPr>
        <w:t>s</w:t>
      </w:r>
      <w:r w:rsidR="0094620B">
        <w:rPr>
          <w:bCs/>
          <w:szCs w:val="24"/>
        </w:rPr>
        <w:t>l</w:t>
      </w:r>
      <w:r>
        <w:rPr>
          <w:bCs/>
          <w:szCs w:val="24"/>
        </w:rPr>
        <w:t xml:space="preserve">augų teikimo taisyklėmis, </w:t>
      </w:r>
      <w:r w:rsidR="009A74E3">
        <w:rPr>
          <w:bCs/>
          <w:szCs w:val="24"/>
        </w:rPr>
        <w:t>Vartotojas turėjo vykdyti prisiimtus įsipareigojimus laiku atsiskaityti už suteiktas Paslaugas. Laiku neapmokėjus pateiktų sąskaitų</w:t>
      </w:r>
      <w:r w:rsidR="00D85FB5">
        <w:rPr>
          <w:bCs/>
          <w:szCs w:val="24"/>
        </w:rPr>
        <w:t xml:space="preserve"> (jų dalies)</w:t>
      </w:r>
      <w:r w:rsidR="009A74E3">
        <w:rPr>
          <w:bCs/>
          <w:szCs w:val="24"/>
        </w:rPr>
        <w:t>, taip pat ignoruojant Teikėjos reikalavimą apmokėti papildomus su Paslaugų teikimu susijusius mokesčius, apie kurių taikymą Vartotojas buvo tinkamai informuotas pagal ERPT taisyklių 25 punktą,</w:t>
      </w:r>
      <w:r w:rsidR="003D4101">
        <w:rPr>
          <w:bCs/>
          <w:szCs w:val="24"/>
        </w:rPr>
        <w:t xml:space="preserve"> </w:t>
      </w:r>
      <w:r w:rsidR="00913CCF">
        <w:rPr>
          <w:bCs/>
          <w:szCs w:val="24"/>
        </w:rPr>
        <w:t>ir</w:t>
      </w:r>
      <w:r w:rsidR="003D4101">
        <w:rPr>
          <w:bCs/>
          <w:szCs w:val="24"/>
        </w:rPr>
        <w:t xml:space="preserve"> a</w:t>
      </w:r>
      <w:r w:rsidR="003D4101" w:rsidRPr="003D4101">
        <w:rPr>
          <w:bCs/>
          <w:szCs w:val="24"/>
        </w:rPr>
        <w:t>tsižvelgiant į tai, jog Tarnybai nebuvo pateikta</w:t>
      </w:r>
      <w:r w:rsidR="00642FDE">
        <w:rPr>
          <w:bCs/>
          <w:szCs w:val="24"/>
        </w:rPr>
        <w:t xml:space="preserve"> neginčijamų</w:t>
      </w:r>
      <w:r w:rsidR="003D4101" w:rsidRPr="003D4101">
        <w:rPr>
          <w:bCs/>
          <w:szCs w:val="24"/>
        </w:rPr>
        <w:t xml:space="preserve"> įrodymų, </w:t>
      </w:r>
      <w:r w:rsidR="003D4101">
        <w:rPr>
          <w:bCs/>
          <w:szCs w:val="24"/>
        </w:rPr>
        <w:t xml:space="preserve">kad Vartotojas teisės aktų nustatyta tvarka ginčijo Teikėjos </w:t>
      </w:r>
      <w:r w:rsidR="004E7D0D">
        <w:rPr>
          <w:bCs/>
          <w:szCs w:val="24"/>
        </w:rPr>
        <w:t xml:space="preserve">pateikiamas </w:t>
      </w:r>
      <w:r w:rsidR="003D4101">
        <w:rPr>
          <w:bCs/>
          <w:szCs w:val="24"/>
        </w:rPr>
        <w:t>sąskaitas už Paslaugas (Tarnybai buvo pateiktas tik Teikėjos atsakymas į Vartotojo 2016 m. balandžio 25 d. skundą),</w:t>
      </w:r>
      <w:r w:rsidR="00642FDE">
        <w:rPr>
          <w:bCs/>
          <w:szCs w:val="24"/>
        </w:rPr>
        <w:t xml:space="preserve"> kas suponuotų draudimą </w:t>
      </w:r>
      <w:r w:rsidR="002C141F" w:rsidRPr="002C141F">
        <w:rPr>
          <w:szCs w:val="24"/>
        </w:rPr>
        <w:t>dengti vartotojo įmokomis įsiskolinim</w:t>
      </w:r>
      <w:r w:rsidR="00683A9E">
        <w:rPr>
          <w:szCs w:val="24"/>
        </w:rPr>
        <w:t>ą</w:t>
      </w:r>
      <w:r w:rsidR="002C141F" w:rsidRPr="002C141F">
        <w:rPr>
          <w:szCs w:val="24"/>
        </w:rPr>
        <w:t>, jei vartotojas šį įsiskolinimą ginčija teisės aktų nustatyta tvarka, kol bus išspręstas ginčas</w:t>
      </w:r>
      <w:r w:rsidR="002C141F">
        <w:rPr>
          <w:szCs w:val="24"/>
        </w:rPr>
        <w:t xml:space="preserve"> pagal ERPT taisyklių 59 punktą</w:t>
      </w:r>
      <w:r w:rsidR="00642FDE">
        <w:rPr>
          <w:bCs/>
          <w:szCs w:val="24"/>
        </w:rPr>
        <w:t>,</w:t>
      </w:r>
      <w:r w:rsidR="009A74E3" w:rsidRPr="003D4101">
        <w:rPr>
          <w:bCs/>
          <w:szCs w:val="24"/>
        </w:rPr>
        <w:t xml:space="preserve"> </w:t>
      </w:r>
      <w:r w:rsidR="009A74E3">
        <w:rPr>
          <w:bCs/>
          <w:szCs w:val="24"/>
        </w:rPr>
        <w:t xml:space="preserve">konstatuotina, kad </w:t>
      </w:r>
      <w:r w:rsidR="004A2E02">
        <w:rPr>
          <w:bCs/>
          <w:szCs w:val="24"/>
        </w:rPr>
        <w:t>Teik</w:t>
      </w:r>
      <w:r w:rsidR="00B404C4">
        <w:rPr>
          <w:bCs/>
          <w:szCs w:val="24"/>
        </w:rPr>
        <w:t>ėja</w:t>
      </w:r>
      <w:r w:rsidR="004A2E02">
        <w:rPr>
          <w:bCs/>
          <w:szCs w:val="24"/>
        </w:rPr>
        <w:t xml:space="preserve"> </w:t>
      </w:r>
      <w:r w:rsidR="00B404C4">
        <w:rPr>
          <w:bCs/>
          <w:szCs w:val="24"/>
        </w:rPr>
        <w:t xml:space="preserve">pagrįstai apribojo Paslaugų teikimą Vartotojo naudojamu telefono ryšio numeriu. </w:t>
      </w:r>
    </w:p>
    <w:p w:rsidR="000502D5" w:rsidRPr="00981D65" w:rsidRDefault="000502D5" w:rsidP="00981D65">
      <w:pPr>
        <w:pStyle w:val="Header"/>
        <w:tabs>
          <w:tab w:val="clear" w:pos="4320"/>
          <w:tab w:val="clear" w:pos="8640"/>
        </w:tabs>
        <w:ind w:firstLine="720"/>
        <w:jc w:val="both"/>
        <w:rPr>
          <w:bCs/>
          <w:szCs w:val="24"/>
        </w:rPr>
      </w:pPr>
      <w:r>
        <w:rPr>
          <w:bCs/>
          <w:szCs w:val="24"/>
        </w:rPr>
        <w:t>ERP</w:t>
      </w:r>
      <w:r w:rsidR="00913CCF">
        <w:rPr>
          <w:bCs/>
          <w:szCs w:val="24"/>
        </w:rPr>
        <w:t>T</w:t>
      </w:r>
      <w:r>
        <w:rPr>
          <w:bCs/>
          <w:szCs w:val="24"/>
        </w:rPr>
        <w:t xml:space="preserve"> taisyklių 37 punkte įtvirtinta, jog „</w:t>
      </w:r>
      <w:r w:rsidRPr="000502D5">
        <w:rPr>
          <w:bCs/>
          <w:i/>
          <w:szCs w:val="24"/>
        </w:rPr>
        <w:t>Paslaugų teikimas turi būti atnaujintas ne vėliau kaip per 1 darbo dieną nuo informacijos apie visišką abonento atsiskaitymą su Teikėju gavimo dienos. Informacijos apie visišką atsiskaitymą su Teikėju gavimo diena yra ta diena, kai abonentas pateikia Teikėjui apmokėjimą įrodantį dokumentą arba abonento mokėtinos sumos yra įskaitomos į Teikėjo sąskaitą.</w:t>
      </w:r>
      <w:r>
        <w:rPr>
          <w:bCs/>
          <w:szCs w:val="24"/>
        </w:rPr>
        <w:t>“</w:t>
      </w:r>
      <w:r w:rsidR="0046190F">
        <w:rPr>
          <w:bCs/>
          <w:szCs w:val="24"/>
        </w:rPr>
        <w:t xml:space="preserve"> </w:t>
      </w:r>
      <w:r w:rsidR="008C0647">
        <w:rPr>
          <w:bCs/>
          <w:szCs w:val="24"/>
        </w:rPr>
        <w:t>Remiantis</w:t>
      </w:r>
      <w:r w:rsidR="00E32833">
        <w:rPr>
          <w:bCs/>
          <w:szCs w:val="24"/>
        </w:rPr>
        <w:t xml:space="preserve"> Teikėjos pateikta informacija apie Paslaugų teikimo apribojimus bei </w:t>
      </w:r>
      <w:r w:rsidR="003570EB">
        <w:rPr>
          <w:bCs/>
          <w:szCs w:val="24"/>
        </w:rPr>
        <w:t xml:space="preserve">apie </w:t>
      </w:r>
      <w:r w:rsidR="00E32833">
        <w:rPr>
          <w:bCs/>
          <w:szCs w:val="24"/>
        </w:rPr>
        <w:t xml:space="preserve">Vartotojui išrašytų sąskaitų ir atliktų mokėjimų balansą, matyti, kad </w:t>
      </w:r>
      <w:r w:rsidR="00735428">
        <w:rPr>
          <w:bCs/>
          <w:szCs w:val="24"/>
        </w:rPr>
        <w:t>Paslaugų teikimas būdavo atnaujinamas kitą dieną po Vartotojo atlikto mokėjimo, t. y. laikantis ERPT taisyklių 37 punkte nustatyto įpareigojimo.</w:t>
      </w:r>
    </w:p>
    <w:p w:rsidR="00574C3C" w:rsidRDefault="00574C3C" w:rsidP="00E05483">
      <w:pPr>
        <w:pStyle w:val="Header"/>
        <w:tabs>
          <w:tab w:val="clear" w:pos="4320"/>
          <w:tab w:val="clear" w:pos="8640"/>
        </w:tabs>
        <w:jc w:val="both"/>
      </w:pPr>
    </w:p>
    <w:p w:rsidR="00D85FB5" w:rsidRDefault="00D85FB5" w:rsidP="00D85FB5">
      <w:pPr>
        <w:ind w:firstLine="720"/>
        <w:jc w:val="both"/>
        <w:rPr>
          <w:b w:val="0"/>
          <w:i/>
        </w:rPr>
      </w:pPr>
      <w:r>
        <w:rPr>
          <w:b w:val="0"/>
          <w:i/>
        </w:rPr>
        <w:t>Dėl Paslaugų teikimo sutarties nutraukimo</w:t>
      </w:r>
    </w:p>
    <w:p w:rsidR="002C141F" w:rsidRDefault="00D85FB5" w:rsidP="00D85FB5">
      <w:pPr>
        <w:ind w:firstLine="720"/>
        <w:jc w:val="both"/>
        <w:rPr>
          <w:b w:val="0"/>
        </w:rPr>
      </w:pPr>
      <w:r>
        <w:rPr>
          <w:b w:val="0"/>
        </w:rPr>
        <w:lastRenderedPageBreak/>
        <w:t xml:space="preserve">Vartotojas, be kita ko, </w:t>
      </w:r>
      <w:r w:rsidRPr="003E7EBF">
        <w:rPr>
          <w:b w:val="0"/>
        </w:rPr>
        <w:t>Prašymuose</w:t>
      </w:r>
      <w:r>
        <w:rPr>
          <w:b w:val="0"/>
        </w:rPr>
        <w:t xml:space="preserve"> </w:t>
      </w:r>
      <w:r w:rsidR="002C141F">
        <w:rPr>
          <w:b w:val="0"/>
        </w:rPr>
        <w:t>prašo užkirsti kelią Teikėjai nutraukti Paslaugų teikimo sutartį ir</w:t>
      </w:r>
      <w:r>
        <w:rPr>
          <w:b w:val="0"/>
        </w:rPr>
        <w:t xml:space="preserve"> </w:t>
      </w:r>
      <w:r w:rsidRPr="004972DD">
        <w:rPr>
          <w:b w:val="0"/>
        </w:rPr>
        <w:t>ištirti, kokiu teisiniu pagrindu santykius su Vartotoju sprendžia anonimas, veikiantis Teikėjos vardu ir ar tai yra teisėta.</w:t>
      </w:r>
      <w:r>
        <w:rPr>
          <w:b w:val="0"/>
        </w:rPr>
        <w:t xml:space="preserve"> </w:t>
      </w:r>
    </w:p>
    <w:p w:rsidR="00D85FB5" w:rsidRDefault="00D85FB5" w:rsidP="00D85FB5">
      <w:pPr>
        <w:ind w:firstLine="720"/>
        <w:jc w:val="both"/>
        <w:rPr>
          <w:b w:val="0"/>
        </w:rPr>
      </w:pPr>
      <w:r>
        <w:rPr>
          <w:b w:val="0"/>
        </w:rPr>
        <w:t xml:space="preserve">Dėl </w:t>
      </w:r>
      <w:r w:rsidR="002C141F">
        <w:rPr>
          <w:b w:val="0"/>
        </w:rPr>
        <w:t>šio</w:t>
      </w:r>
      <w:r>
        <w:rPr>
          <w:b w:val="0"/>
        </w:rPr>
        <w:t xml:space="preserve"> reikalavimo pažymėtina, kad </w:t>
      </w:r>
      <w:r>
        <w:rPr>
          <w:b w:val="0"/>
          <w:szCs w:val="24"/>
        </w:rPr>
        <w:t>v</w:t>
      </w:r>
      <w:r w:rsidRPr="000636FD">
        <w:rPr>
          <w:b w:val="0"/>
          <w:szCs w:val="24"/>
        </w:rPr>
        <w:t>adovaujantis CK 6.721 straipsnio, reglamentuojančio vienašalį atlygintinų paslaugų</w:t>
      </w:r>
      <w:r>
        <w:rPr>
          <w:b w:val="0"/>
          <w:szCs w:val="24"/>
        </w:rPr>
        <w:t xml:space="preserve"> teikimo sutarties nutraukimą, 2</w:t>
      </w:r>
      <w:r w:rsidRPr="000636FD">
        <w:rPr>
          <w:b w:val="0"/>
          <w:szCs w:val="24"/>
        </w:rPr>
        <w:t xml:space="preserve"> dalimi,</w:t>
      </w:r>
      <w:r w:rsidRPr="000636FD">
        <w:t xml:space="preserve"> </w:t>
      </w:r>
      <w:r w:rsidRPr="00D85FB5">
        <w:rPr>
          <w:b w:val="0"/>
        </w:rPr>
        <w:t>p</w:t>
      </w:r>
      <w:r w:rsidRPr="000636FD">
        <w:rPr>
          <w:b w:val="0"/>
          <w:szCs w:val="24"/>
        </w:rPr>
        <w:t>aslaugų teikėjas turi teisę vienašališkai nutraukti sutartį tik dėl svarbių priežasčių</w:t>
      </w:r>
      <w:r>
        <w:rPr>
          <w:b w:val="0"/>
          <w:szCs w:val="24"/>
        </w:rPr>
        <w:t>. ERPT taisyklių 11 punktas numato, kad „</w:t>
      </w:r>
      <w:r w:rsidRPr="00D85FB5">
        <w:rPr>
          <w:b w:val="0"/>
          <w:i/>
          <w:szCs w:val="24"/>
        </w:rPr>
        <w:t>Sutartis gali būti nutraukta Teikėjo iniciatyva Sutartyje nurodytu būdu, jei abonentas iš esmės pažeidžia Sutartį</w:t>
      </w:r>
      <w:r>
        <w:rPr>
          <w:b w:val="0"/>
          <w:i/>
          <w:szCs w:val="24"/>
        </w:rPr>
        <w:t xml:space="preserve"> &lt;...&gt;</w:t>
      </w:r>
      <w:r w:rsidRPr="00D85FB5">
        <w:rPr>
          <w:b w:val="0"/>
          <w:i/>
          <w:szCs w:val="24"/>
        </w:rPr>
        <w:t xml:space="preserve"> apie tai pranešus abonentui.</w:t>
      </w:r>
      <w:r>
        <w:rPr>
          <w:b w:val="0"/>
          <w:szCs w:val="24"/>
        </w:rPr>
        <w:t xml:space="preserve">“ </w:t>
      </w:r>
      <w:r w:rsidR="002C141F">
        <w:rPr>
          <w:b w:val="0"/>
          <w:szCs w:val="24"/>
        </w:rPr>
        <w:t>ERPT taisyklių 11 punktas nedetalizuoja, kokiu būdu turi būti pranešama apie ketinimą nutraukti elektroninių ryšių paslaugų teikimo sutartį, todėl Tarnyba pripažįsta, kad Teikėja, esant Paslaugų teikimo sutarties pažeidimui iš esmės, turėtų teisę informuoti Vartotoją apie Paslaugų teikimo sutarties pažeidimą</w:t>
      </w:r>
      <w:r w:rsidR="00DC692B">
        <w:rPr>
          <w:b w:val="0"/>
          <w:szCs w:val="24"/>
        </w:rPr>
        <w:t xml:space="preserve"> ir nutraukimą</w:t>
      </w:r>
      <w:r w:rsidR="002C141F">
        <w:rPr>
          <w:b w:val="0"/>
          <w:szCs w:val="24"/>
        </w:rPr>
        <w:t xml:space="preserve">, pateikdama tiek informacijos, kiek jos buvo nurodyta </w:t>
      </w:r>
      <w:r>
        <w:rPr>
          <w:b w:val="0"/>
          <w:szCs w:val="24"/>
        </w:rPr>
        <w:t>Teikėjos 2016 m. balandžio 14 d. rašte</w:t>
      </w:r>
      <w:r w:rsidR="002C141F">
        <w:rPr>
          <w:b w:val="0"/>
          <w:szCs w:val="24"/>
        </w:rPr>
        <w:t>.</w:t>
      </w:r>
      <w:r>
        <w:rPr>
          <w:b w:val="0"/>
          <w:szCs w:val="24"/>
        </w:rPr>
        <w:t xml:space="preserve"> Vartotojas kelia klausimą, ar tai, kad minėtas raštas yra be parašo rekvizitų ir kontaktinių duomenų, yra teisėta. </w:t>
      </w:r>
      <w:r w:rsidR="002C141F">
        <w:rPr>
          <w:b w:val="0"/>
          <w:szCs w:val="24"/>
        </w:rPr>
        <w:t xml:space="preserve">Tiek duomenų, kiek pateikta Teikėjos 2016 m. balandžio 14 d. rašte, leidžia aiškiai identifikuoti Teikėją (pateikti visi Teikėjos rekvizitai, kontaktiniai duomenys, logotipas), </w:t>
      </w:r>
      <w:r w:rsidR="009B7A49">
        <w:rPr>
          <w:b w:val="0"/>
          <w:szCs w:val="24"/>
        </w:rPr>
        <w:t xml:space="preserve">kas akivaizdžiai patvirtina, kad minėtas raštas yra siųstas Teikėjos. </w:t>
      </w:r>
    </w:p>
    <w:p w:rsidR="00D85FB5" w:rsidRPr="004372F9" w:rsidRDefault="00D85FB5" w:rsidP="00D85FB5">
      <w:pPr>
        <w:ind w:firstLine="720"/>
        <w:jc w:val="both"/>
        <w:rPr>
          <w:b w:val="0"/>
          <w:szCs w:val="24"/>
        </w:rPr>
      </w:pPr>
    </w:p>
    <w:p w:rsidR="00574C3C" w:rsidRDefault="00574C3C" w:rsidP="006D6569">
      <w:pPr>
        <w:pStyle w:val="Header"/>
        <w:tabs>
          <w:tab w:val="clear" w:pos="4320"/>
          <w:tab w:val="clear" w:pos="8640"/>
        </w:tabs>
        <w:ind w:firstLine="720"/>
        <w:jc w:val="both"/>
        <w:rPr>
          <w:i/>
        </w:rPr>
      </w:pPr>
      <w:r w:rsidRPr="00574C3C">
        <w:rPr>
          <w:i/>
        </w:rPr>
        <w:t>Dėl 18,15 Eur kompensacijos</w:t>
      </w:r>
    </w:p>
    <w:p w:rsidR="009770B2" w:rsidRPr="009770B2" w:rsidRDefault="004B5B91" w:rsidP="009770B2">
      <w:pPr>
        <w:tabs>
          <w:tab w:val="center" w:pos="4320"/>
          <w:tab w:val="right" w:pos="8640"/>
        </w:tabs>
        <w:ind w:firstLine="709"/>
        <w:jc w:val="both"/>
        <w:rPr>
          <w:b w:val="0"/>
          <w:szCs w:val="24"/>
        </w:rPr>
      </w:pPr>
      <w:r>
        <w:rPr>
          <w:b w:val="0"/>
          <w:szCs w:val="24"/>
        </w:rPr>
        <w:t>Prašyme Nr. 2</w:t>
      </w:r>
      <w:r w:rsidR="009770B2" w:rsidRPr="009770B2">
        <w:rPr>
          <w:b w:val="0"/>
          <w:szCs w:val="24"/>
        </w:rPr>
        <w:t xml:space="preserve"> </w:t>
      </w:r>
      <w:r w:rsidR="00A9707F">
        <w:rPr>
          <w:b w:val="0"/>
          <w:szCs w:val="24"/>
        </w:rPr>
        <w:t xml:space="preserve">Vartotojas prašo Tarnybos </w:t>
      </w:r>
      <w:r w:rsidR="00A9707F" w:rsidRPr="00A9707F">
        <w:rPr>
          <w:b w:val="0"/>
          <w:szCs w:val="24"/>
        </w:rPr>
        <w:t>įpareigoti Teikėją kompensuoti jam padarytus nuostolius už Paslaugų teikimo apribojimus</w:t>
      </w:r>
      <w:r w:rsidR="00A9707F">
        <w:rPr>
          <w:b w:val="0"/>
          <w:szCs w:val="24"/>
        </w:rPr>
        <w:t xml:space="preserve">, t. y. 18,05 Eur sumą. </w:t>
      </w:r>
      <w:r w:rsidR="00A53143" w:rsidRPr="00A53143">
        <w:rPr>
          <w:b w:val="0"/>
          <w:szCs w:val="24"/>
        </w:rPr>
        <w:t>Pažymėtina, kad nei ERĮ, nei ERĮ įgyvendinamieji teisės aktai, kurių nuostatas prižiūri ir įgyvendina Tarnyba, nereglamentuoja teisinių santykių, susijusių su žalos atlyginimu</w:t>
      </w:r>
      <w:r w:rsidR="00ED3511">
        <w:rPr>
          <w:b w:val="0"/>
          <w:szCs w:val="24"/>
        </w:rPr>
        <w:t>.</w:t>
      </w:r>
      <w:r w:rsidR="00A53143" w:rsidRPr="00A53143">
        <w:rPr>
          <w:b w:val="0"/>
          <w:szCs w:val="24"/>
        </w:rPr>
        <w:t xml:space="preserve"> </w:t>
      </w:r>
      <w:r w:rsidR="00A9707F">
        <w:rPr>
          <w:b w:val="0"/>
          <w:szCs w:val="24"/>
        </w:rPr>
        <w:t>V</w:t>
      </w:r>
      <w:r w:rsidR="009770B2" w:rsidRPr="009770B2">
        <w:rPr>
          <w:b w:val="0"/>
          <w:szCs w:val="24"/>
        </w:rPr>
        <w:t xml:space="preserve">adovaujantis </w:t>
      </w:r>
      <w:r w:rsidR="00C968A7">
        <w:rPr>
          <w:b w:val="0"/>
          <w:szCs w:val="24"/>
        </w:rPr>
        <w:t>CK</w:t>
      </w:r>
      <w:r w:rsidR="009770B2" w:rsidRPr="009770B2">
        <w:rPr>
          <w:b w:val="0"/>
          <w:szCs w:val="24"/>
        </w:rPr>
        <w:t xml:space="preserve"> 1.138 straipsnio 6 punktu, teismas, neviršydamas savo kompetencijos, įstatymų nustatyta tvarka gina civilines teises išieškodamas iš pažeidusio teisę asmens padarytą turtinę ar neturtinę žalą (nuostolius). CK 6.249 straipsnio 1 dalyje nustatyta, kad žala yra asmens turto netekimas arba sužalojimas, turėtos išlaidos (tiesioginiai nuostoliai), taip pat negautos pajamos, kurias asmuo būtų gavęs, jeigu nebūtų buvę neteisėtų veiksmų; kad piniginė žalos išraiška yra nuostoliai; ir kad jeigu šalis nuostolių dydžio negali tiksliai įrodyti, tai jų dydį nustato teismas. Pagal CK 6.250 straipsnio 1 dalį, neturtinė žala yra asmens fizinis skausmas, dvasiniai išgyvenimai, nepatogumai, dvasinis sukrėtimas, emocinė depresija, pažeminimas, reputacijos pablogėjimas, bendravimo galimybių sumažėjimas ir kita, teismo įvertinti pinigais. Taigi pagal CK suteiktą kompetenciją tik teismas gali nustatyti asmens patirtus nuostolius ar priteisti kompensaciją.</w:t>
      </w:r>
    </w:p>
    <w:p w:rsidR="004C6CB1" w:rsidRDefault="00520A5E" w:rsidP="00E8532B">
      <w:pPr>
        <w:ind w:firstLine="720"/>
        <w:jc w:val="both"/>
        <w:rPr>
          <w:b w:val="0"/>
        </w:rPr>
      </w:pPr>
      <w:r w:rsidRPr="00520A5E">
        <w:rPr>
          <w:b w:val="0"/>
          <w:szCs w:val="24"/>
        </w:rPr>
        <w:t xml:space="preserve">Vadovaujantis Vartojimo ginčų taisyklių </w:t>
      </w:r>
      <w:r>
        <w:rPr>
          <w:b w:val="0"/>
          <w:szCs w:val="24"/>
        </w:rPr>
        <w:t>38.4</w:t>
      </w:r>
      <w:r w:rsidRPr="00520A5E">
        <w:rPr>
          <w:b w:val="0"/>
          <w:szCs w:val="24"/>
        </w:rPr>
        <w:t xml:space="preserve"> papunkčiu, </w:t>
      </w:r>
      <w:r w:rsidR="00ED3511" w:rsidRPr="00ED3511">
        <w:rPr>
          <w:b w:val="0"/>
          <w:bCs/>
        </w:rPr>
        <w:t>v</w:t>
      </w:r>
      <w:r w:rsidR="00ED3511" w:rsidRPr="00ED3511">
        <w:rPr>
          <w:b w:val="0"/>
          <w:color w:val="000000"/>
        </w:rPr>
        <w:t xml:space="preserve">artojimo ginčus nagrinėjanti institucija ginčo nagrinėjimą nutraukia, jei paaiškėja </w:t>
      </w:r>
      <w:r w:rsidR="00ED3511" w:rsidRPr="00ED3511">
        <w:rPr>
          <w:b w:val="0"/>
          <w:bCs/>
        </w:rPr>
        <w:t>Vartojimo ginčų taisyklių</w:t>
      </w:r>
      <w:r w:rsidR="00ED3511" w:rsidRPr="00ED3511">
        <w:rPr>
          <w:b w:val="0"/>
          <w:color w:val="000000"/>
        </w:rPr>
        <w:t xml:space="preserve"> 9.1–9.4 ar 9.8 papunkčiuose nurodytos aplinkybės. </w:t>
      </w:r>
      <w:r w:rsidR="00ED3511" w:rsidRPr="00ED3511">
        <w:rPr>
          <w:b w:val="0"/>
          <w:bCs/>
        </w:rPr>
        <w:t>Vartojimo ginčų taisyklių 9.1 papunktyje nustatyta, jog „</w:t>
      </w:r>
      <w:r w:rsidR="00ED3511" w:rsidRPr="00ED3511">
        <w:rPr>
          <w:b w:val="0"/>
          <w:i/>
          <w:lang w:eastAsia="lt-LT"/>
        </w:rPr>
        <w:t>vartojimo ginčus nagrinėjanti institucija atsisako nagrinėti vartojimo ginčą, jeigu vartotojo prašyme nagrinėti vartojimo ginčą nurodyto vartojimo ginčo nagrinėjimas nepriskirtas ginčus nagrinėjančios institucijos kompetencijai.</w:t>
      </w:r>
      <w:r w:rsidR="00ED3511" w:rsidRPr="00ED3511">
        <w:rPr>
          <w:b w:val="0"/>
          <w:bCs/>
          <w:i/>
        </w:rPr>
        <w:t xml:space="preserve"> </w:t>
      </w:r>
      <w:r w:rsidR="00ED3511">
        <w:rPr>
          <w:b w:val="0"/>
          <w:i/>
          <w:szCs w:val="24"/>
        </w:rPr>
        <w:t>&lt;...&gt;</w:t>
      </w:r>
      <w:r w:rsidR="00ED3511" w:rsidRPr="00ED3511">
        <w:rPr>
          <w:b w:val="0"/>
          <w:szCs w:val="24"/>
        </w:rPr>
        <w:t>“</w:t>
      </w:r>
      <w:r w:rsidR="00ED3511" w:rsidRPr="00ED3511">
        <w:rPr>
          <w:b w:val="0"/>
          <w:bCs/>
        </w:rPr>
        <w:t xml:space="preserve">. </w:t>
      </w:r>
      <w:r w:rsidR="00F8437A">
        <w:rPr>
          <w:b w:val="0"/>
          <w:szCs w:val="24"/>
        </w:rPr>
        <w:t>Taigi atsižvelgiant į tai, kas nurodyta aukščiau</w:t>
      </w:r>
      <w:r w:rsidR="00D066CF">
        <w:rPr>
          <w:b w:val="0"/>
          <w:szCs w:val="24"/>
        </w:rPr>
        <w:t>,</w:t>
      </w:r>
      <w:r w:rsidR="00F8437A">
        <w:rPr>
          <w:b w:val="0"/>
          <w:szCs w:val="24"/>
        </w:rPr>
        <w:t xml:space="preserve"> ir </w:t>
      </w:r>
      <w:r w:rsidRPr="00520A5E">
        <w:rPr>
          <w:b w:val="0"/>
        </w:rPr>
        <w:t xml:space="preserve">vadovaujantis Vartojimo ginčų taisyklių </w:t>
      </w:r>
      <w:r w:rsidR="00F8437A">
        <w:rPr>
          <w:b w:val="0"/>
        </w:rPr>
        <w:t>38.4</w:t>
      </w:r>
      <w:r w:rsidRPr="00520A5E">
        <w:rPr>
          <w:b w:val="0"/>
        </w:rPr>
        <w:t xml:space="preserve"> papunkči</w:t>
      </w:r>
      <w:r w:rsidR="00C547B8">
        <w:rPr>
          <w:b w:val="0"/>
        </w:rPr>
        <w:t>u, ginčo dalies</w:t>
      </w:r>
      <w:r w:rsidR="00ED3511">
        <w:rPr>
          <w:b w:val="0"/>
        </w:rPr>
        <w:t>, kuri susijusi su Prašyme Nr. 2 keliamu reikalavimu</w:t>
      </w:r>
      <w:r w:rsidR="00ED3511" w:rsidRPr="00520A5E">
        <w:rPr>
          <w:b w:val="0"/>
        </w:rPr>
        <w:t xml:space="preserve"> </w:t>
      </w:r>
      <w:r w:rsidR="00ED3511">
        <w:rPr>
          <w:b w:val="0"/>
        </w:rPr>
        <w:t xml:space="preserve">kompensuoti 18,15 Eur žalą, </w:t>
      </w:r>
      <w:r w:rsidR="00C547B8">
        <w:rPr>
          <w:b w:val="0"/>
        </w:rPr>
        <w:t>nagrinėjimas nutrauktinas.</w:t>
      </w:r>
    </w:p>
    <w:p w:rsidR="006168F2" w:rsidRPr="007F00C2" w:rsidRDefault="006168F2" w:rsidP="003F5B3A">
      <w:pPr>
        <w:pStyle w:val="Header"/>
        <w:tabs>
          <w:tab w:val="clear" w:pos="4320"/>
          <w:tab w:val="clear" w:pos="8640"/>
        </w:tabs>
        <w:ind w:firstLine="720"/>
        <w:jc w:val="both"/>
      </w:pPr>
      <w:r>
        <w:t xml:space="preserve">3. </w:t>
      </w:r>
      <w:r w:rsidR="007F00C2" w:rsidRPr="007F00C2">
        <w:rPr>
          <w:spacing w:val="60"/>
        </w:rPr>
        <w:t>Netenkin</w:t>
      </w:r>
      <w:r w:rsidR="007F00C2">
        <w:t xml:space="preserve">u vartotojo </w:t>
      </w:r>
      <w:r w:rsidR="002B274C">
        <w:t>G</w:t>
      </w:r>
      <w:r w:rsidR="001F2983">
        <w:t>.</w:t>
      </w:r>
      <w:r w:rsidR="002B274C">
        <w:t xml:space="preserve"> K</w:t>
      </w:r>
      <w:r w:rsidR="001F2983">
        <w:t>.</w:t>
      </w:r>
      <w:r w:rsidR="007F00C2">
        <w:t xml:space="preserve"> 2016 m. </w:t>
      </w:r>
      <w:r w:rsidR="00E17CF1">
        <w:t>balandžio 25</w:t>
      </w:r>
      <w:r w:rsidR="007F00C2">
        <w:t xml:space="preserve"> d. prašymo</w:t>
      </w:r>
      <w:r w:rsidR="00A0693C">
        <w:t>, papildyto 2016 m. birželio 7 d. prašymu, dalies</w:t>
      </w:r>
      <w:r w:rsidR="007F00C2">
        <w:t>, susij</w:t>
      </w:r>
      <w:r w:rsidR="00A0693C">
        <w:t xml:space="preserve">usios </w:t>
      </w:r>
      <w:r w:rsidR="007F00C2">
        <w:t xml:space="preserve">su reikalavimu </w:t>
      </w:r>
      <w:r w:rsidR="003F5B3A">
        <w:t>įpareigoti Teo LT, AB skolos administravimo ir elektroninių ryšių paslaugų teikimo atnaujinimo mokesči</w:t>
      </w:r>
      <w:r w:rsidR="009B7A49">
        <w:t xml:space="preserve">us grįsti sąnaudomis ir užkirsti kelią nutraukti Paslaugų teikimo sutartį </w:t>
      </w:r>
      <w:r w:rsidR="001F2983">
        <w:t>(duomenys neskelbtini)</w:t>
      </w:r>
      <w:r w:rsidR="009B7A49">
        <w:t>.</w:t>
      </w:r>
    </w:p>
    <w:p w:rsidR="00EF006E" w:rsidRDefault="00EF006E" w:rsidP="00EF006E">
      <w:pPr>
        <w:pStyle w:val="Header"/>
        <w:tabs>
          <w:tab w:val="clear" w:pos="4320"/>
          <w:tab w:val="clear" w:pos="8640"/>
          <w:tab w:val="left" w:pos="720"/>
        </w:tabs>
        <w:jc w:val="both"/>
        <w:rPr>
          <w:bCs/>
          <w:szCs w:val="24"/>
        </w:rPr>
      </w:pPr>
      <w:r w:rsidRPr="001706E6">
        <w:rPr>
          <w:szCs w:val="24"/>
        </w:rPr>
        <w:tab/>
      </w:r>
      <w:r w:rsidR="006168F2">
        <w:rPr>
          <w:bCs/>
          <w:szCs w:val="24"/>
        </w:rPr>
        <w:t>4</w:t>
      </w:r>
      <w:r w:rsidRPr="001706E6">
        <w:rPr>
          <w:bCs/>
          <w:szCs w:val="24"/>
        </w:rPr>
        <w:t xml:space="preserve">. </w:t>
      </w:r>
      <w:r w:rsidR="005C7197">
        <w:rPr>
          <w:color w:val="000000"/>
          <w:spacing w:val="60"/>
        </w:rPr>
        <w:t>Nutraukiu</w:t>
      </w:r>
      <w:r w:rsidRPr="002B2A32">
        <w:rPr>
          <w:bCs/>
          <w:szCs w:val="24"/>
        </w:rPr>
        <w:t xml:space="preserve"> </w:t>
      </w:r>
      <w:r w:rsidR="00F36379">
        <w:rPr>
          <w:bCs/>
          <w:szCs w:val="24"/>
        </w:rPr>
        <w:t>ginčo</w:t>
      </w:r>
      <w:r w:rsidR="003F5B3A">
        <w:rPr>
          <w:bCs/>
          <w:szCs w:val="24"/>
        </w:rPr>
        <w:t xml:space="preserve"> dalies</w:t>
      </w:r>
      <w:r w:rsidRPr="001706E6">
        <w:rPr>
          <w:bCs/>
          <w:szCs w:val="24"/>
        </w:rPr>
        <w:t xml:space="preserve"> </w:t>
      </w:r>
      <w:r w:rsidR="003F5B3A">
        <w:rPr>
          <w:bCs/>
          <w:szCs w:val="24"/>
        </w:rPr>
        <w:t>nagrinėjimą</w:t>
      </w:r>
      <w:r w:rsidR="003F5B3A" w:rsidRPr="006B282F">
        <w:rPr>
          <w:bCs/>
          <w:szCs w:val="24"/>
        </w:rPr>
        <w:t xml:space="preserve"> </w:t>
      </w:r>
      <w:r w:rsidRPr="001706E6">
        <w:rPr>
          <w:bCs/>
          <w:szCs w:val="24"/>
        </w:rPr>
        <w:t xml:space="preserve">pagal </w:t>
      </w:r>
      <w:r w:rsidR="00F36379">
        <w:rPr>
          <w:bCs/>
          <w:szCs w:val="24"/>
        </w:rPr>
        <w:t>vartotojo</w:t>
      </w:r>
      <w:r w:rsidRPr="001706E6">
        <w:rPr>
          <w:bCs/>
          <w:szCs w:val="24"/>
        </w:rPr>
        <w:t xml:space="preserve"> </w:t>
      </w:r>
      <w:r w:rsidR="00207893">
        <w:rPr>
          <w:bCs/>
          <w:szCs w:val="24"/>
        </w:rPr>
        <w:t>G</w:t>
      </w:r>
      <w:r w:rsidR="001F2983">
        <w:rPr>
          <w:bCs/>
          <w:szCs w:val="24"/>
        </w:rPr>
        <w:t>.</w:t>
      </w:r>
      <w:r w:rsidR="00207893">
        <w:rPr>
          <w:bCs/>
          <w:szCs w:val="24"/>
        </w:rPr>
        <w:t xml:space="preserve"> K</w:t>
      </w:r>
      <w:r w:rsidR="001F2983">
        <w:rPr>
          <w:bCs/>
          <w:szCs w:val="24"/>
        </w:rPr>
        <w:t>.</w:t>
      </w:r>
      <w:bookmarkStart w:id="0" w:name="_GoBack"/>
      <w:bookmarkEnd w:id="0"/>
      <w:r w:rsidR="00340CFB">
        <w:rPr>
          <w:bCs/>
          <w:szCs w:val="24"/>
        </w:rPr>
        <w:t xml:space="preserve"> 201</w:t>
      </w:r>
      <w:r w:rsidR="00F36379">
        <w:rPr>
          <w:bCs/>
          <w:szCs w:val="24"/>
        </w:rPr>
        <w:t>6</w:t>
      </w:r>
      <w:r w:rsidR="00340CFB">
        <w:rPr>
          <w:bCs/>
          <w:szCs w:val="24"/>
        </w:rPr>
        <w:t xml:space="preserve"> m. </w:t>
      </w:r>
      <w:r w:rsidR="00207893">
        <w:rPr>
          <w:bCs/>
          <w:szCs w:val="24"/>
        </w:rPr>
        <w:t>balandžio 25</w:t>
      </w:r>
      <w:r w:rsidR="00340CFB">
        <w:rPr>
          <w:bCs/>
          <w:szCs w:val="24"/>
        </w:rPr>
        <w:t xml:space="preserve"> d.</w:t>
      </w:r>
      <w:r w:rsidR="00207893">
        <w:rPr>
          <w:bCs/>
          <w:szCs w:val="24"/>
        </w:rPr>
        <w:t xml:space="preserve"> prašymą, papildy</w:t>
      </w:r>
      <w:r w:rsidR="003F5B3A">
        <w:rPr>
          <w:bCs/>
          <w:szCs w:val="24"/>
        </w:rPr>
        <w:t>tą 2016 m. birželio 7 d. skundu</w:t>
      </w:r>
      <w:r w:rsidR="00207893">
        <w:rPr>
          <w:bCs/>
          <w:szCs w:val="24"/>
        </w:rPr>
        <w:t xml:space="preserve">, </w:t>
      </w:r>
      <w:r w:rsidR="003F5B3A">
        <w:rPr>
          <w:bCs/>
          <w:szCs w:val="24"/>
        </w:rPr>
        <w:t>kiek ji susijusi</w:t>
      </w:r>
      <w:r w:rsidR="007455B9" w:rsidRPr="007455B9">
        <w:rPr>
          <w:bCs/>
          <w:szCs w:val="24"/>
        </w:rPr>
        <w:t xml:space="preserve"> su reikalavimu anuliuoti </w:t>
      </w:r>
      <w:r w:rsidR="007455B9">
        <w:rPr>
          <w:bCs/>
          <w:szCs w:val="24"/>
        </w:rPr>
        <w:t>22,02 Eur sumą ir</w:t>
      </w:r>
      <w:r w:rsidR="003F5B3A">
        <w:rPr>
          <w:bCs/>
          <w:szCs w:val="24"/>
        </w:rPr>
        <w:t xml:space="preserve"> </w:t>
      </w:r>
      <w:r w:rsidR="00B30E21">
        <w:rPr>
          <w:bCs/>
          <w:szCs w:val="24"/>
        </w:rPr>
        <w:t>kompensuoti 18,15 Eur sumą.</w:t>
      </w:r>
    </w:p>
    <w:p w:rsidR="007F00C2" w:rsidRPr="007F00C2" w:rsidRDefault="007F00C2" w:rsidP="00EF006E">
      <w:pPr>
        <w:pStyle w:val="Header"/>
        <w:tabs>
          <w:tab w:val="clear" w:pos="4320"/>
          <w:tab w:val="clear" w:pos="8640"/>
          <w:tab w:val="left" w:pos="720"/>
        </w:tabs>
        <w:jc w:val="both"/>
        <w:rPr>
          <w:bCs/>
          <w:szCs w:val="24"/>
          <w:lang w:eastAsia="lt-LT"/>
        </w:rPr>
      </w:pPr>
      <w:r>
        <w:rPr>
          <w:spacing w:val="80"/>
          <w:szCs w:val="24"/>
        </w:rPr>
        <w:tab/>
      </w:r>
      <w:r w:rsidRPr="007F00C2">
        <w:rPr>
          <w:szCs w:val="24"/>
        </w:rPr>
        <w:t>5</w:t>
      </w:r>
      <w:r>
        <w:rPr>
          <w:spacing w:val="80"/>
          <w:szCs w:val="24"/>
        </w:rPr>
        <w:t>.</w:t>
      </w:r>
      <w:r w:rsidRPr="007F00C2">
        <w:rPr>
          <w:spacing w:val="80"/>
          <w:szCs w:val="24"/>
        </w:rPr>
        <w:t>Išaiškin</w:t>
      </w:r>
      <w:r w:rsidRPr="007F00C2">
        <w:rPr>
          <w:szCs w:val="24"/>
        </w:rPr>
        <w:t>u, kad:</w:t>
      </w:r>
    </w:p>
    <w:p w:rsidR="007F00C2" w:rsidRPr="00CF3DA3" w:rsidRDefault="007F00C2" w:rsidP="007F00C2">
      <w:pPr>
        <w:tabs>
          <w:tab w:val="left" w:pos="720"/>
        </w:tabs>
        <w:autoSpaceDE w:val="0"/>
        <w:adjustRightInd w:val="0"/>
        <w:ind w:firstLine="709"/>
        <w:jc w:val="both"/>
        <w:textAlignment w:val="center"/>
        <w:rPr>
          <w:b w:val="0"/>
          <w:szCs w:val="24"/>
        </w:rPr>
      </w:pPr>
      <w:r>
        <w:rPr>
          <w:b w:val="0"/>
          <w:szCs w:val="24"/>
        </w:rPr>
        <w:t>5</w:t>
      </w:r>
      <w:r w:rsidRPr="00CF3DA3">
        <w:rPr>
          <w:b w:val="0"/>
          <w:szCs w:val="24"/>
        </w:rPr>
        <w:t xml:space="preserve">.1. ginčo šalys per 30 dienų nuo Tarnybos sprendimo priėmimo dienos turi teisę kreiptis tiesiogiai į bendrosios kompetencijos teismą ir prašyti nagrinėti jų ginčą iš esmės. </w:t>
      </w:r>
      <w:r w:rsidRPr="00CF3DA3">
        <w:rPr>
          <w:b w:val="0"/>
          <w:szCs w:val="24"/>
          <w:shd w:val="clear" w:color="auto" w:fill="FFFFFF"/>
        </w:rPr>
        <w:t xml:space="preserve">Kreipimasis į </w:t>
      </w:r>
      <w:r w:rsidRPr="00CF3DA3">
        <w:rPr>
          <w:b w:val="0"/>
          <w:szCs w:val="24"/>
          <w:shd w:val="clear" w:color="auto" w:fill="FFFFFF"/>
        </w:rPr>
        <w:lastRenderedPageBreak/>
        <w:t>bendrosios kompetencijos teismą po Tarnybos sprendimo dėl ginčo esmės priėmimo nelaikomas Tarnybos sprendimo apskundimu</w:t>
      </w:r>
      <w:r w:rsidRPr="00CF3DA3">
        <w:rPr>
          <w:b w:val="0"/>
          <w:szCs w:val="24"/>
        </w:rPr>
        <w:t>;</w:t>
      </w:r>
    </w:p>
    <w:p w:rsidR="007F00C2" w:rsidRPr="00CF3DA3" w:rsidRDefault="007F00C2" w:rsidP="007F00C2">
      <w:pPr>
        <w:tabs>
          <w:tab w:val="left" w:pos="720"/>
          <w:tab w:val="left" w:pos="1134"/>
        </w:tabs>
        <w:autoSpaceDE w:val="0"/>
        <w:adjustRightInd w:val="0"/>
        <w:jc w:val="both"/>
        <w:textAlignment w:val="center"/>
        <w:rPr>
          <w:b w:val="0"/>
        </w:rPr>
      </w:pPr>
      <w:r>
        <w:rPr>
          <w:b w:val="0"/>
          <w:szCs w:val="24"/>
        </w:rPr>
        <w:tab/>
        <w:t>5</w:t>
      </w:r>
      <w:r w:rsidRPr="00CF3DA3">
        <w:rPr>
          <w:b w:val="0"/>
          <w:szCs w:val="24"/>
        </w:rPr>
        <w:t xml:space="preserve">.2. Tarnybos sprendimas įsiteisėja ir yra privalomas vykdyti pasibaigus terminui, nustatytam šio įsakymo </w:t>
      </w:r>
      <w:r>
        <w:rPr>
          <w:b w:val="0"/>
          <w:szCs w:val="24"/>
        </w:rPr>
        <w:t>5</w:t>
      </w:r>
      <w:r w:rsidRPr="00CF3DA3">
        <w:rPr>
          <w:b w:val="0"/>
          <w:szCs w:val="24"/>
        </w:rPr>
        <w:t xml:space="preserve">.1 papunktyje. Jeigu šis sprendimas neįvykdomas, jis gali būti priverstinai vykdomas Lietuvos Respublikos civilinio proceso kodekso nustatyta tvarka. </w:t>
      </w:r>
    </w:p>
    <w:p w:rsidR="00EF006E" w:rsidRPr="001706E6" w:rsidRDefault="006168F2" w:rsidP="00EF006E">
      <w:pPr>
        <w:ind w:firstLine="720"/>
        <w:jc w:val="both"/>
        <w:rPr>
          <w:b w:val="0"/>
          <w:szCs w:val="24"/>
        </w:rPr>
      </w:pPr>
      <w:r>
        <w:rPr>
          <w:b w:val="0"/>
          <w:szCs w:val="24"/>
        </w:rPr>
        <w:t>6</w:t>
      </w:r>
      <w:r w:rsidR="00EF006E" w:rsidRPr="001706E6">
        <w:rPr>
          <w:b w:val="0"/>
          <w:szCs w:val="24"/>
        </w:rPr>
        <w:t xml:space="preserve">. </w:t>
      </w:r>
      <w:r w:rsidR="00EF006E" w:rsidRPr="001706E6">
        <w:rPr>
          <w:b w:val="0"/>
          <w:spacing w:val="80"/>
          <w:szCs w:val="24"/>
        </w:rPr>
        <w:t>Įpareigoju</w:t>
      </w:r>
      <w:r w:rsidR="00EF006E" w:rsidRPr="001706E6">
        <w:rPr>
          <w:b w:val="0"/>
          <w:szCs w:val="24"/>
        </w:rPr>
        <w:t xml:space="preserve"> Tarnybos Teisės departamento Teisė</w:t>
      </w:r>
      <w:r w:rsidR="00737C17">
        <w:rPr>
          <w:b w:val="0"/>
          <w:szCs w:val="24"/>
        </w:rPr>
        <w:t>s taikymo</w:t>
      </w:r>
      <w:r w:rsidR="00B26B13">
        <w:rPr>
          <w:b w:val="0"/>
          <w:szCs w:val="24"/>
        </w:rPr>
        <w:t xml:space="preserve"> </w:t>
      </w:r>
      <w:r w:rsidR="00EF006E" w:rsidRPr="001706E6">
        <w:rPr>
          <w:b w:val="0"/>
          <w:szCs w:val="24"/>
        </w:rPr>
        <w:t>skyriaus</w:t>
      </w:r>
      <w:r w:rsidR="00EF006E" w:rsidRPr="001706E6" w:rsidDel="003743A1">
        <w:rPr>
          <w:b w:val="0"/>
          <w:szCs w:val="24"/>
        </w:rPr>
        <w:t xml:space="preserve"> </w:t>
      </w:r>
      <w:r w:rsidR="00EF006E" w:rsidRPr="001706E6">
        <w:rPr>
          <w:b w:val="0"/>
          <w:szCs w:val="24"/>
        </w:rPr>
        <w:t xml:space="preserve">vyriausiąją specialistę </w:t>
      </w:r>
      <w:r w:rsidR="00E435D3">
        <w:rPr>
          <w:b w:val="0"/>
          <w:szCs w:val="24"/>
        </w:rPr>
        <w:t>Aušrą Šenavičienę</w:t>
      </w:r>
      <w:r w:rsidR="00EF006E" w:rsidRPr="001706E6">
        <w:rPr>
          <w:b w:val="0"/>
          <w:bCs/>
          <w:szCs w:val="24"/>
        </w:rPr>
        <w:t xml:space="preserve"> </w:t>
      </w:r>
      <w:r w:rsidR="00EF006E" w:rsidRPr="001706E6">
        <w:rPr>
          <w:b w:val="0"/>
          <w:color w:val="000000"/>
          <w:szCs w:val="24"/>
        </w:rPr>
        <w:t xml:space="preserve">ne vėliau kaip per 3 darbo dienas nuo šio įsakymo priėmimo dienos išsiųsti </w:t>
      </w:r>
      <w:r w:rsidR="00EF006E" w:rsidRPr="001706E6">
        <w:rPr>
          <w:b w:val="0"/>
          <w:szCs w:val="24"/>
        </w:rPr>
        <w:t xml:space="preserve">šį įsakymą </w:t>
      </w:r>
      <w:r w:rsidR="00B721D1">
        <w:rPr>
          <w:b w:val="0"/>
          <w:szCs w:val="24"/>
        </w:rPr>
        <w:t>Vartotoj</w:t>
      </w:r>
      <w:r w:rsidR="00F36379">
        <w:rPr>
          <w:b w:val="0"/>
          <w:szCs w:val="24"/>
        </w:rPr>
        <w:t>ui</w:t>
      </w:r>
      <w:r w:rsidR="001012C5">
        <w:rPr>
          <w:b w:val="0"/>
          <w:szCs w:val="24"/>
        </w:rPr>
        <w:t xml:space="preserve"> </w:t>
      </w:r>
      <w:r w:rsidR="00EF006E" w:rsidRPr="001706E6">
        <w:rPr>
          <w:b w:val="0"/>
          <w:szCs w:val="24"/>
        </w:rPr>
        <w:t xml:space="preserve">ir </w:t>
      </w:r>
      <w:r w:rsidR="00E435D3">
        <w:rPr>
          <w:b w:val="0"/>
          <w:szCs w:val="24"/>
        </w:rPr>
        <w:t>Teikėja</w:t>
      </w:r>
      <w:r w:rsidR="00F36379">
        <w:rPr>
          <w:b w:val="0"/>
          <w:szCs w:val="24"/>
        </w:rPr>
        <w:t>i</w:t>
      </w:r>
      <w:r w:rsidR="00EF006E" w:rsidRPr="001706E6">
        <w:rPr>
          <w:b w:val="0"/>
          <w:szCs w:val="24"/>
        </w:rPr>
        <w:t>.</w:t>
      </w:r>
    </w:p>
    <w:p w:rsidR="00183DF5" w:rsidRDefault="00183DF5" w:rsidP="00183DF5">
      <w:pPr>
        <w:pStyle w:val="Header"/>
        <w:tabs>
          <w:tab w:val="clear" w:pos="4320"/>
          <w:tab w:val="clear" w:pos="8640"/>
        </w:tabs>
        <w:jc w:val="both"/>
        <w:rPr>
          <w:szCs w:val="24"/>
        </w:rPr>
      </w:pPr>
    </w:p>
    <w:p w:rsidR="006B282F" w:rsidRDefault="006B282F" w:rsidP="00183DF5">
      <w:pPr>
        <w:pStyle w:val="Header"/>
        <w:tabs>
          <w:tab w:val="clear" w:pos="4320"/>
          <w:tab w:val="clear" w:pos="8640"/>
        </w:tabs>
        <w:jc w:val="both"/>
        <w:rPr>
          <w:szCs w:val="24"/>
        </w:rPr>
      </w:pPr>
    </w:p>
    <w:p w:rsidR="004418DE" w:rsidRDefault="004418DE" w:rsidP="00183DF5">
      <w:pPr>
        <w:pStyle w:val="Header"/>
        <w:tabs>
          <w:tab w:val="clear" w:pos="4320"/>
          <w:tab w:val="clear" w:pos="8640"/>
        </w:tabs>
        <w:jc w:val="both"/>
        <w:rPr>
          <w:szCs w:val="24"/>
        </w:rPr>
      </w:pPr>
    </w:p>
    <w:tbl>
      <w:tblPr>
        <w:tblW w:w="0" w:type="auto"/>
        <w:tblLook w:val="04A0" w:firstRow="1" w:lastRow="0" w:firstColumn="1" w:lastColumn="0" w:noHBand="0" w:noVBand="1"/>
      </w:tblPr>
      <w:tblGrid>
        <w:gridCol w:w="4823"/>
        <w:gridCol w:w="4816"/>
      </w:tblGrid>
      <w:tr w:rsidR="00183DF5" w:rsidTr="0037338F">
        <w:tc>
          <w:tcPr>
            <w:tcW w:w="4927" w:type="dxa"/>
            <w:shd w:val="clear" w:color="auto" w:fill="auto"/>
          </w:tcPr>
          <w:p w:rsidR="00183DF5" w:rsidRDefault="00E8532B" w:rsidP="00021D88">
            <w:pPr>
              <w:pStyle w:val="Header"/>
              <w:tabs>
                <w:tab w:val="clear" w:pos="4320"/>
                <w:tab w:val="clear" w:pos="8640"/>
              </w:tabs>
            </w:pPr>
            <w:r w:rsidRPr="00BB071A">
              <w:rPr>
                <w:szCs w:val="24"/>
              </w:rPr>
              <w:t>Direktoriaus pavaduotojas, pavaduojantis direktorių</w:t>
            </w:r>
          </w:p>
        </w:tc>
        <w:tc>
          <w:tcPr>
            <w:tcW w:w="4928" w:type="dxa"/>
            <w:shd w:val="clear" w:color="auto" w:fill="auto"/>
          </w:tcPr>
          <w:p w:rsidR="00183DF5" w:rsidRDefault="00E8532B" w:rsidP="006C16C0">
            <w:pPr>
              <w:pStyle w:val="Header"/>
              <w:tabs>
                <w:tab w:val="clear" w:pos="4320"/>
                <w:tab w:val="clear" w:pos="8640"/>
              </w:tabs>
              <w:jc w:val="right"/>
            </w:pPr>
            <w:r>
              <w:t>Mindaugas Žilinskas</w:t>
            </w:r>
          </w:p>
        </w:tc>
      </w:tr>
    </w:tbl>
    <w:p w:rsidR="00183DF5" w:rsidRDefault="00183DF5" w:rsidP="00183DF5">
      <w:pPr>
        <w:pStyle w:val="Header"/>
        <w:tabs>
          <w:tab w:val="clear" w:pos="4320"/>
          <w:tab w:val="clear" w:pos="8640"/>
        </w:tabs>
        <w:jc w:val="both"/>
      </w:pPr>
    </w:p>
    <w:p w:rsidR="006D5C06" w:rsidRPr="009E4834" w:rsidRDefault="006D5C06" w:rsidP="0041678A">
      <w:pPr>
        <w:tabs>
          <w:tab w:val="right" w:pos="0"/>
          <w:tab w:val="left" w:pos="720"/>
        </w:tabs>
        <w:ind w:firstLine="709"/>
        <w:jc w:val="both"/>
      </w:pPr>
    </w:p>
    <w:sectPr w:rsidR="006D5C06" w:rsidRPr="009E4834" w:rsidSect="003C54DE">
      <w:headerReference w:type="default" r:id="rId9"/>
      <w:headerReference w:type="first" r:id="rId10"/>
      <w:pgSz w:w="11907" w:h="16840" w:code="9"/>
      <w:pgMar w:top="1134" w:right="567" w:bottom="1134" w:left="1701" w:header="851" w:footer="204"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6BD" w:rsidRDefault="00F416BD">
      <w:r>
        <w:separator/>
      </w:r>
    </w:p>
  </w:endnote>
  <w:endnote w:type="continuationSeparator" w:id="0">
    <w:p w:rsidR="00F416BD" w:rsidRDefault="00F4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6BD" w:rsidRDefault="00F416BD">
      <w:r>
        <w:separator/>
      </w:r>
    </w:p>
  </w:footnote>
  <w:footnote w:type="continuationSeparator" w:id="0">
    <w:p w:rsidR="00F416BD" w:rsidRDefault="00F416BD">
      <w:r>
        <w:continuationSeparator/>
      </w:r>
    </w:p>
  </w:footnote>
  <w:footnote w:id="1">
    <w:p w:rsidR="00AE6ABF" w:rsidRPr="00AE6ABF" w:rsidRDefault="00AE6ABF" w:rsidP="00AE6ABF">
      <w:pPr>
        <w:pStyle w:val="FootnoteText"/>
        <w:jc w:val="both"/>
        <w:rPr>
          <w:b w:val="0"/>
          <w:lang w:val="lt-LT"/>
        </w:rPr>
      </w:pPr>
      <w:r w:rsidRPr="00AE6ABF">
        <w:rPr>
          <w:rStyle w:val="FootnoteReference"/>
          <w:b w:val="0"/>
        </w:rPr>
        <w:footnoteRef/>
      </w:r>
      <w:r w:rsidRPr="00AE6ABF">
        <w:rPr>
          <w:b w:val="0"/>
        </w:rPr>
        <w:t xml:space="preserve"> </w:t>
      </w:r>
      <w:r w:rsidRPr="00AE6ABF">
        <w:rPr>
          <w:b w:val="0"/>
          <w:lang w:val="lt-LT"/>
        </w:rPr>
        <w:t>Valstybinė vartotojų teisių apsaugos tarnyba 2016 m. gegužės 2 d. raštu Nr. 4-2270 informavo Tarnybą, kad ši Vartotojo 2015 m. bala</w:t>
      </w:r>
      <w:r w:rsidR="00983BAB">
        <w:rPr>
          <w:b w:val="0"/>
          <w:lang w:val="lt-LT"/>
        </w:rPr>
        <w:t>ndžio 25 d. prašyme</w:t>
      </w:r>
      <w:r w:rsidRPr="00AE6ABF">
        <w:rPr>
          <w:b w:val="0"/>
          <w:lang w:val="lt-LT"/>
        </w:rPr>
        <w:t xml:space="preserve"> </w:t>
      </w:r>
      <w:r w:rsidR="00F76258">
        <w:rPr>
          <w:b w:val="0"/>
          <w:lang w:val="lt-LT"/>
        </w:rPr>
        <w:t xml:space="preserve">nurodyto reikalavimo </w:t>
      </w:r>
      <w:r w:rsidRPr="00AE6ABF">
        <w:rPr>
          <w:b w:val="0"/>
          <w:lang w:val="lt-LT"/>
        </w:rPr>
        <w:t xml:space="preserve">dalis yra perduota </w:t>
      </w:r>
      <w:r w:rsidR="00F76258">
        <w:rPr>
          <w:b w:val="0"/>
          <w:lang w:val="lt-LT"/>
        </w:rPr>
        <w:t xml:space="preserve">pagal kompetenciją </w:t>
      </w:r>
      <w:r w:rsidR="00F76258" w:rsidRPr="00AE6ABF">
        <w:rPr>
          <w:b w:val="0"/>
          <w:lang w:val="lt-LT"/>
        </w:rPr>
        <w:t xml:space="preserve">įvertinti ir ištirti </w:t>
      </w:r>
      <w:r w:rsidRPr="00AE6ABF">
        <w:rPr>
          <w:b w:val="0"/>
          <w:lang w:val="lt-LT"/>
        </w:rPr>
        <w:t>teisėsaugos institucijoms</w:t>
      </w:r>
      <w:r w:rsidR="00F76258">
        <w:rPr>
          <w:b w:val="0"/>
          <w:lang w:val="lt-LT"/>
        </w:rPr>
        <w:t>.</w:t>
      </w:r>
      <w:r w:rsidRPr="00AE6ABF">
        <w:rPr>
          <w:b w:val="0"/>
          <w:lang w:val="lt-L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E5" w:rsidRDefault="004A33E5">
    <w:pPr>
      <w:pStyle w:val="Header"/>
      <w:jc w:val="center"/>
    </w:pPr>
    <w:r>
      <w:rPr>
        <w:rStyle w:val="PageNumber"/>
      </w:rPr>
      <w:fldChar w:fldCharType="begin"/>
    </w:r>
    <w:r>
      <w:rPr>
        <w:rStyle w:val="PageNumber"/>
      </w:rPr>
      <w:instrText xml:space="preserve"> PAGE </w:instrText>
    </w:r>
    <w:r>
      <w:rPr>
        <w:rStyle w:val="PageNumber"/>
      </w:rPr>
      <w:fldChar w:fldCharType="separate"/>
    </w:r>
    <w:r w:rsidR="001F2983">
      <w:rPr>
        <w:rStyle w:val="PageNumber"/>
        <w:noProof/>
      </w:rPr>
      <w:t>9</w:t>
    </w:r>
    <w:r>
      <w:rPr>
        <w:rStyle w:val="PageNumber"/>
      </w:rPr>
      <w:fldChar w:fldCharType="end"/>
    </w:r>
  </w:p>
  <w:p w:rsidR="004A33E5" w:rsidRDefault="004A33E5">
    <w:pPr>
      <w:pStyle w:val="Header"/>
      <w:jc w:val="center"/>
      <w:rPr>
        <w:sz w:val="16"/>
      </w:rPr>
    </w:pPr>
  </w:p>
  <w:p w:rsidR="004A33E5" w:rsidRDefault="004A33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E5" w:rsidRDefault="00B759F9">
    <w:pPr>
      <w:pStyle w:val="Header"/>
    </w:pPr>
    <w:r>
      <w:rPr>
        <w:noProof/>
        <w:sz w:val="20"/>
        <w:lang w:eastAsia="lt-LT"/>
      </w:rPr>
      <w:drawing>
        <wp:anchor distT="0" distB="0" distL="114300" distR="114300" simplePos="0" relativeHeight="251657728" behindDoc="0" locked="0" layoutInCell="0" allowOverlap="1" wp14:anchorId="2B3FC7DB" wp14:editId="48E2EE88">
          <wp:simplePos x="0" y="0"/>
          <wp:positionH relativeFrom="column">
            <wp:posOffset>2857500</wp:posOffset>
          </wp:positionH>
          <wp:positionV relativeFrom="paragraph">
            <wp:posOffset>34290</wp:posOffset>
          </wp:positionV>
          <wp:extent cx="465455" cy="537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37210"/>
                  </a:xfrm>
                  <a:prstGeom prst="rect">
                    <a:avLst/>
                  </a:prstGeom>
                  <a:noFill/>
                </pic:spPr>
              </pic:pic>
            </a:graphicData>
          </a:graphic>
          <wp14:sizeRelH relativeFrom="page">
            <wp14:pctWidth>0</wp14:pctWidth>
          </wp14:sizeRelH>
          <wp14:sizeRelV relativeFrom="page">
            <wp14:pctHeight>0</wp14:pctHeight>
          </wp14:sizeRelV>
        </wp:anchor>
      </w:drawing>
    </w:r>
  </w:p>
  <w:p w:rsidR="004A33E5" w:rsidRDefault="004A33E5">
    <w:pPr>
      <w:pStyle w:val="Header"/>
    </w:pPr>
  </w:p>
  <w:p w:rsidR="004A33E5" w:rsidRDefault="004A33E5">
    <w:pPr>
      <w:pStyle w:val="Header"/>
    </w:pPr>
  </w:p>
  <w:p w:rsidR="004A33E5" w:rsidRDefault="004A33E5">
    <w:pPr>
      <w:pStyle w:val="Header"/>
      <w:rPr>
        <w:sz w:val="20"/>
      </w:rPr>
    </w:pPr>
  </w:p>
  <w:p w:rsidR="004A33E5" w:rsidRPr="00D053C0" w:rsidRDefault="004A33E5">
    <w:pPr>
      <w:pStyle w:val="Header"/>
      <w:jc w:val="center"/>
      <w:rPr>
        <w:b/>
        <w:caps/>
        <w:szCs w:val="24"/>
      </w:rPr>
    </w:pPr>
    <w:r w:rsidRPr="00D053C0">
      <w:rPr>
        <w:b/>
        <w:caps/>
        <w:szCs w:val="24"/>
      </w:rPr>
      <w:t>LIETUVOS RESPUBLIKOS</w:t>
    </w:r>
  </w:p>
  <w:p w:rsidR="004A33E5" w:rsidRPr="00D053C0" w:rsidRDefault="004A33E5">
    <w:pPr>
      <w:pStyle w:val="Header"/>
      <w:jc w:val="center"/>
      <w:rPr>
        <w:b/>
        <w:szCs w:val="24"/>
      </w:rPr>
    </w:pPr>
    <w:r w:rsidRPr="00D053C0">
      <w:rPr>
        <w:b/>
        <w:szCs w:val="24"/>
      </w:rPr>
      <w:t>RYŠIŲ REGULIAVIMO TARNYBOS</w:t>
    </w:r>
  </w:p>
  <w:p w:rsidR="004A33E5" w:rsidRPr="00D053C0" w:rsidRDefault="004A33E5">
    <w:pPr>
      <w:pStyle w:val="Header"/>
      <w:jc w:val="center"/>
      <w:rPr>
        <w:b/>
        <w:szCs w:val="24"/>
      </w:rPr>
    </w:pPr>
    <w:r w:rsidRPr="00D053C0">
      <w:rPr>
        <w:b/>
        <w:szCs w:val="24"/>
      </w:rPr>
      <w:t>DIREKTORIUS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271B"/>
    <w:multiLevelType w:val="hybridMultilevel"/>
    <w:tmpl w:val="177EB5E0"/>
    <w:lvl w:ilvl="0" w:tplc="E7B81B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C663084"/>
    <w:multiLevelType w:val="hybridMultilevel"/>
    <w:tmpl w:val="E6A04B38"/>
    <w:lvl w:ilvl="0" w:tplc="930A826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4FE37E0E"/>
    <w:multiLevelType w:val="hybridMultilevel"/>
    <w:tmpl w:val="682E084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5BCA0CEB"/>
    <w:multiLevelType w:val="hybridMultilevel"/>
    <w:tmpl w:val="F664FFA4"/>
    <w:lvl w:ilvl="0" w:tplc="8160DA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3CF4B39"/>
    <w:multiLevelType w:val="hybridMultilevel"/>
    <w:tmpl w:val="F82C4FB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A5"/>
    <w:rsid w:val="00001D9D"/>
    <w:rsid w:val="00003BD1"/>
    <w:rsid w:val="0000687C"/>
    <w:rsid w:val="000069A4"/>
    <w:rsid w:val="00006B0B"/>
    <w:rsid w:val="00007817"/>
    <w:rsid w:val="00007951"/>
    <w:rsid w:val="00011D42"/>
    <w:rsid w:val="00011FC5"/>
    <w:rsid w:val="00012132"/>
    <w:rsid w:val="0001568B"/>
    <w:rsid w:val="00016106"/>
    <w:rsid w:val="000179B9"/>
    <w:rsid w:val="00017E90"/>
    <w:rsid w:val="00017F9C"/>
    <w:rsid w:val="0002049A"/>
    <w:rsid w:val="0002070B"/>
    <w:rsid w:val="00020D2A"/>
    <w:rsid w:val="000215F0"/>
    <w:rsid w:val="00021D88"/>
    <w:rsid w:val="00022786"/>
    <w:rsid w:val="00026593"/>
    <w:rsid w:val="00027838"/>
    <w:rsid w:val="00030BF9"/>
    <w:rsid w:val="00031252"/>
    <w:rsid w:val="00031CB4"/>
    <w:rsid w:val="00032B86"/>
    <w:rsid w:val="000349F6"/>
    <w:rsid w:val="00034D20"/>
    <w:rsid w:val="00036C36"/>
    <w:rsid w:val="000372E4"/>
    <w:rsid w:val="000404DB"/>
    <w:rsid w:val="000406B5"/>
    <w:rsid w:val="00040B72"/>
    <w:rsid w:val="000412F3"/>
    <w:rsid w:val="00043160"/>
    <w:rsid w:val="00044A90"/>
    <w:rsid w:val="00045B6C"/>
    <w:rsid w:val="00045BFE"/>
    <w:rsid w:val="0004663A"/>
    <w:rsid w:val="00047AF9"/>
    <w:rsid w:val="000502D5"/>
    <w:rsid w:val="00051987"/>
    <w:rsid w:val="0005379D"/>
    <w:rsid w:val="00053D65"/>
    <w:rsid w:val="0005499D"/>
    <w:rsid w:val="00054FB1"/>
    <w:rsid w:val="000551A9"/>
    <w:rsid w:val="000557D4"/>
    <w:rsid w:val="00055DC0"/>
    <w:rsid w:val="000568E9"/>
    <w:rsid w:val="000603B6"/>
    <w:rsid w:val="00061F45"/>
    <w:rsid w:val="00061F8B"/>
    <w:rsid w:val="00062873"/>
    <w:rsid w:val="00062E0F"/>
    <w:rsid w:val="000636FD"/>
    <w:rsid w:val="00064111"/>
    <w:rsid w:val="00064649"/>
    <w:rsid w:val="0006589C"/>
    <w:rsid w:val="00065A6B"/>
    <w:rsid w:val="00065D07"/>
    <w:rsid w:val="0006632A"/>
    <w:rsid w:val="00066639"/>
    <w:rsid w:val="000707FA"/>
    <w:rsid w:val="00071850"/>
    <w:rsid w:val="0007302D"/>
    <w:rsid w:val="000743D7"/>
    <w:rsid w:val="00074441"/>
    <w:rsid w:val="0007579A"/>
    <w:rsid w:val="0007611B"/>
    <w:rsid w:val="00077B1E"/>
    <w:rsid w:val="0008218B"/>
    <w:rsid w:val="0008247A"/>
    <w:rsid w:val="000832B7"/>
    <w:rsid w:val="00086D58"/>
    <w:rsid w:val="0008736C"/>
    <w:rsid w:val="0009062A"/>
    <w:rsid w:val="0009096A"/>
    <w:rsid w:val="000923E4"/>
    <w:rsid w:val="00093D06"/>
    <w:rsid w:val="000942A0"/>
    <w:rsid w:val="000948AC"/>
    <w:rsid w:val="00094B42"/>
    <w:rsid w:val="00094DC3"/>
    <w:rsid w:val="00094E3E"/>
    <w:rsid w:val="0009543D"/>
    <w:rsid w:val="00095499"/>
    <w:rsid w:val="00097558"/>
    <w:rsid w:val="000A1007"/>
    <w:rsid w:val="000A100A"/>
    <w:rsid w:val="000A27D6"/>
    <w:rsid w:val="000A2F46"/>
    <w:rsid w:val="000A3B77"/>
    <w:rsid w:val="000A41D6"/>
    <w:rsid w:val="000A4870"/>
    <w:rsid w:val="000A5526"/>
    <w:rsid w:val="000A687A"/>
    <w:rsid w:val="000B004D"/>
    <w:rsid w:val="000B0950"/>
    <w:rsid w:val="000B185E"/>
    <w:rsid w:val="000B2B52"/>
    <w:rsid w:val="000B3D57"/>
    <w:rsid w:val="000B48AE"/>
    <w:rsid w:val="000B4D93"/>
    <w:rsid w:val="000B56D7"/>
    <w:rsid w:val="000B5784"/>
    <w:rsid w:val="000B5B95"/>
    <w:rsid w:val="000B5C4F"/>
    <w:rsid w:val="000B7739"/>
    <w:rsid w:val="000C0BD0"/>
    <w:rsid w:val="000C2001"/>
    <w:rsid w:val="000C217A"/>
    <w:rsid w:val="000C22CC"/>
    <w:rsid w:val="000C30C3"/>
    <w:rsid w:val="000C3F92"/>
    <w:rsid w:val="000C4A22"/>
    <w:rsid w:val="000C55A4"/>
    <w:rsid w:val="000C5B33"/>
    <w:rsid w:val="000D06D0"/>
    <w:rsid w:val="000D0966"/>
    <w:rsid w:val="000D1B8A"/>
    <w:rsid w:val="000D2356"/>
    <w:rsid w:val="000D26BB"/>
    <w:rsid w:val="000D4089"/>
    <w:rsid w:val="000D4B62"/>
    <w:rsid w:val="000D71B3"/>
    <w:rsid w:val="000D74B4"/>
    <w:rsid w:val="000E0611"/>
    <w:rsid w:val="000E070A"/>
    <w:rsid w:val="000E0AD0"/>
    <w:rsid w:val="000E10A6"/>
    <w:rsid w:val="000E1300"/>
    <w:rsid w:val="000E17E3"/>
    <w:rsid w:val="000E1ED6"/>
    <w:rsid w:val="000E2CDF"/>
    <w:rsid w:val="000E3757"/>
    <w:rsid w:val="000E3A32"/>
    <w:rsid w:val="000E3FF5"/>
    <w:rsid w:val="000E4533"/>
    <w:rsid w:val="000E5E93"/>
    <w:rsid w:val="000E5F12"/>
    <w:rsid w:val="000E7AB9"/>
    <w:rsid w:val="000E7D66"/>
    <w:rsid w:val="000F049A"/>
    <w:rsid w:val="000F2351"/>
    <w:rsid w:val="000F236C"/>
    <w:rsid w:val="000F36FD"/>
    <w:rsid w:val="000F377E"/>
    <w:rsid w:val="000F47DF"/>
    <w:rsid w:val="000F57BB"/>
    <w:rsid w:val="000F77C2"/>
    <w:rsid w:val="000F79DA"/>
    <w:rsid w:val="00100A5C"/>
    <w:rsid w:val="001012C5"/>
    <w:rsid w:val="001025A6"/>
    <w:rsid w:val="0010311E"/>
    <w:rsid w:val="0010385F"/>
    <w:rsid w:val="00103D10"/>
    <w:rsid w:val="00105FD9"/>
    <w:rsid w:val="00105FFA"/>
    <w:rsid w:val="001106CE"/>
    <w:rsid w:val="00111056"/>
    <w:rsid w:val="001118B4"/>
    <w:rsid w:val="00111D4C"/>
    <w:rsid w:val="00112935"/>
    <w:rsid w:val="001129A1"/>
    <w:rsid w:val="00112FF2"/>
    <w:rsid w:val="0011329E"/>
    <w:rsid w:val="00113FA9"/>
    <w:rsid w:val="001145A0"/>
    <w:rsid w:val="00115653"/>
    <w:rsid w:val="00115CAC"/>
    <w:rsid w:val="00115FE4"/>
    <w:rsid w:val="00116C5A"/>
    <w:rsid w:val="00117749"/>
    <w:rsid w:val="001179AF"/>
    <w:rsid w:val="001201D7"/>
    <w:rsid w:val="00122D59"/>
    <w:rsid w:val="00124084"/>
    <w:rsid w:val="001246B1"/>
    <w:rsid w:val="00124B57"/>
    <w:rsid w:val="0012517C"/>
    <w:rsid w:val="0012535D"/>
    <w:rsid w:val="001259A9"/>
    <w:rsid w:val="001259F4"/>
    <w:rsid w:val="00127799"/>
    <w:rsid w:val="00127943"/>
    <w:rsid w:val="001304F8"/>
    <w:rsid w:val="00132E91"/>
    <w:rsid w:val="00133E1E"/>
    <w:rsid w:val="0013433F"/>
    <w:rsid w:val="001354B5"/>
    <w:rsid w:val="0013599D"/>
    <w:rsid w:val="00135D0F"/>
    <w:rsid w:val="001409C5"/>
    <w:rsid w:val="00140B40"/>
    <w:rsid w:val="0014168B"/>
    <w:rsid w:val="001425D0"/>
    <w:rsid w:val="001430F1"/>
    <w:rsid w:val="0014343D"/>
    <w:rsid w:val="00143DBD"/>
    <w:rsid w:val="001454F1"/>
    <w:rsid w:val="001457F3"/>
    <w:rsid w:val="001463ED"/>
    <w:rsid w:val="00150AB7"/>
    <w:rsid w:val="00150CDD"/>
    <w:rsid w:val="00150D0B"/>
    <w:rsid w:val="00151D46"/>
    <w:rsid w:val="00151E22"/>
    <w:rsid w:val="00152595"/>
    <w:rsid w:val="001527CC"/>
    <w:rsid w:val="0015297B"/>
    <w:rsid w:val="001534A1"/>
    <w:rsid w:val="00154E4B"/>
    <w:rsid w:val="001551F0"/>
    <w:rsid w:val="00155BD0"/>
    <w:rsid w:val="00157452"/>
    <w:rsid w:val="001578F7"/>
    <w:rsid w:val="0016143C"/>
    <w:rsid w:val="00161A8A"/>
    <w:rsid w:val="0016244F"/>
    <w:rsid w:val="001638CC"/>
    <w:rsid w:val="00163FD2"/>
    <w:rsid w:val="00164239"/>
    <w:rsid w:val="001668E6"/>
    <w:rsid w:val="001676EE"/>
    <w:rsid w:val="00170970"/>
    <w:rsid w:val="00173040"/>
    <w:rsid w:val="00173840"/>
    <w:rsid w:val="00175547"/>
    <w:rsid w:val="001805F2"/>
    <w:rsid w:val="001824B5"/>
    <w:rsid w:val="00182E8F"/>
    <w:rsid w:val="00183DAC"/>
    <w:rsid w:val="00183DF5"/>
    <w:rsid w:val="001856E0"/>
    <w:rsid w:val="00186427"/>
    <w:rsid w:val="00187090"/>
    <w:rsid w:val="001875D5"/>
    <w:rsid w:val="00187A2B"/>
    <w:rsid w:val="00187D86"/>
    <w:rsid w:val="001904E6"/>
    <w:rsid w:val="00191CE6"/>
    <w:rsid w:val="00191F2F"/>
    <w:rsid w:val="00191F3D"/>
    <w:rsid w:val="00192B4D"/>
    <w:rsid w:val="00192FB2"/>
    <w:rsid w:val="001942B3"/>
    <w:rsid w:val="00195BD6"/>
    <w:rsid w:val="00196A99"/>
    <w:rsid w:val="00196AA8"/>
    <w:rsid w:val="00197257"/>
    <w:rsid w:val="001978CF"/>
    <w:rsid w:val="001A143B"/>
    <w:rsid w:val="001A211F"/>
    <w:rsid w:val="001A2530"/>
    <w:rsid w:val="001A299D"/>
    <w:rsid w:val="001A3F77"/>
    <w:rsid w:val="001A639C"/>
    <w:rsid w:val="001A6BCF"/>
    <w:rsid w:val="001B02EC"/>
    <w:rsid w:val="001B06B3"/>
    <w:rsid w:val="001B12E1"/>
    <w:rsid w:val="001B232D"/>
    <w:rsid w:val="001B2B05"/>
    <w:rsid w:val="001B3159"/>
    <w:rsid w:val="001B315E"/>
    <w:rsid w:val="001B3B55"/>
    <w:rsid w:val="001B68E8"/>
    <w:rsid w:val="001B68F8"/>
    <w:rsid w:val="001C140F"/>
    <w:rsid w:val="001C1AC4"/>
    <w:rsid w:val="001C1E05"/>
    <w:rsid w:val="001C3A92"/>
    <w:rsid w:val="001C5160"/>
    <w:rsid w:val="001C5D3C"/>
    <w:rsid w:val="001C6779"/>
    <w:rsid w:val="001D11CD"/>
    <w:rsid w:val="001D18BB"/>
    <w:rsid w:val="001D1E63"/>
    <w:rsid w:val="001D3FD0"/>
    <w:rsid w:val="001D5753"/>
    <w:rsid w:val="001D627E"/>
    <w:rsid w:val="001D6A85"/>
    <w:rsid w:val="001D78D3"/>
    <w:rsid w:val="001E02FD"/>
    <w:rsid w:val="001E4CD7"/>
    <w:rsid w:val="001E55AB"/>
    <w:rsid w:val="001E55E7"/>
    <w:rsid w:val="001E7C44"/>
    <w:rsid w:val="001E7E6D"/>
    <w:rsid w:val="001F10E5"/>
    <w:rsid w:val="001F2983"/>
    <w:rsid w:val="001F31EB"/>
    <w:rsid w:val="001F4246"/>
    <w:rsid w:val="001F4532"/>
    <w:rsid w:val="001F51D5"/>
    <w:rsid w:val="001F62BC"/>
    <w:rsid w:val="001F7FE0"/>
    <w:rsid w:val="00200AA4"/>
    <w:rsid w:val="0020110A"/>
    <w:rsid w:val="00201270"/>
    <w:rsid w:val="0020494F"/>
    <w:rsid w:val="002049ED"/>
    <w:rsid w:val="002054D2"/>
    <w:rsid w:val="00205536"/>
    <w:rsid w:val="00206086"/>
    <w:rsid w:val="00207893"/>
    <w:rsid w:val="00207B43"/>
    <w:rsid w:val="00207E82"/>
    <w:rsid w:val="00207F44"/>
    <w:rsid w:val="00210238"/>
    <w:rsid w:val="0021280F"/>
    <w:rsid w:val="00213EF8"/>
    <w:rsid w:val="00214B1E"/>
    <w:rsid w:val="00214B8D"/>
    <w:rsid w:val="00215AF0"/>
    <w:rsid w:val="0021600D"/>
    <w:rsid w:val="00220950"/>
    <w:rsid w:val="002213B2"/>
    <w:rsid w:val="0022140B"/>
    <w:rsid w:val="00221AAA"/>
    <w:rsid w:val="00222458"/>
    <w:rsid w:val="00222A7F"/>
    <w:rsid w:val="002236BE"/>
    <w:rsid w:val="00223C60"/>
    <w:rsid w:val="00224AE6"/>
    <w:rsid w:val="002264BB"/>
    <w:rsid w:val="00226E4F"/>
    <w:rsid w:val="002278DB"/>
    <w:rsid w:val="002303A4"/>
    <w:rsid w:val="00231B95"/>
    <w:rsid w:val="00233839"/>
    <w:rsid w:val="00233C57"/>
    <w:rsid w:val="0023572D"/>
    <w:rsid w:val="00236DAC"/>
    <w:rsid w:val="00240A05"/>
    <w:rsid w:val="00240A70"/>
    <w:rsid w:val="00243DA6"/>
    <w:rsid w:val="0024433F"/>
    <w:rsid w:val="002453D7"/>
    <w:rsid w:val="00245A19"/>
    <w:rsid w:val="00252F89"/>
    <w:rsid w:val="00257141"/>
    <w:rsid w:val="00260E2E"/>
    <w:rsid w:val="00260E8B"/>
    <w:rsid w:val="0026152B"/>
    <w:rsid w:val="00261AE8"/>
    <w:rsid w:val="00263541"/>
    <w:rsid w:val="00263B2C"/>
    <w:rsid w:val="00264490"/>
    <w:rsid w:val="002659A7"/>
    <w:rsid w:val="002670B3"/>
    <w:rsid w:val="00267C94"/>
    <w:rsid w:val="00270969"/>
    <w:rsid w:val="00271268"/>
    <w:rsid w:val="00272760"/>
    <w:rsid w:val="002739EB"/>
    <w:rsid w:val="00273BC7"/>
    <w:rsid w:val="00276A86"/>
    <w:rsid w:val="00281D99"/>
    <w:rsid w:val="00282467"/>
    <w:rsid w:val="00283265"/>
    <w:rsid w:val="00286905"/>
    <w:rsid w:val="00286DCD"/>
    <w:rsid w:val="0028706B"/>
    <w:rsid w:val="00291033"/>
    <w:rsid w:val="0029205E"/>
    <w:rsid w:val="00292835"/>
    <w:rsid w:val="0029283E"/>
    <w:rsid w:val="00292F0B"/>
    <w:rsid w:val="00293044"/>
    <w:rsid w:val="002947A2"/>
    <w:rsid w:val="00294C11"/>
    <w:rsid w:val="00295AA2"/>
    <w:rsid w:val="002A0850"/>
    <w:rsid w:val="002A19AB"/>
    <w:rsid w:val="002A1A9E"/>
    <w:rsid w:val="002A401E"/>
    <w:rsid w:val="002A53D5"/>
    <w:rsid w:val="002A545E"/>
    <w:rsid w:val="002A6295"/>
    <w:rsid w:val="002A6D35"/>
    <w:rsid w:val="002B1D87"/>
    <w:rsid w:val="002B2029"/>
    <w:rsid w:val="002B274C"/>
    <w:rsid w:val="002B2AF8"/>
    <w:rsid w:val="002B2E46"/>
    <w:rsid w:val="002B3437"/>
    <w:rsid w:val="002B4076"/>
    <w:rsid w:val="002B4964"/>
    <w:rsid w:val="002B4C9C"/>
    <w:rsid w:val="002B5F9D"/>
    <w:rsid w:val="002B6207"/>
    <w:rsid w:val="002B6E56"/>
    <w:rsid w:val="002B708F"/>
    <w:rsid w:val="002C090D"/>
    <w:rsid w:val="002C0B13"/>
    <w:rsid w:val="002C141F"/>
    <w:rsid w:val="002C15F0"/>
    <w:rsid w:val="002C191A"/>
    <w:rsid w:val="002C19E2"/>
    <w:rsid w:val="002C1C66"/>
    <w:rsid w:val="002C24B1"/>
    <w:rsid w:val="002C2765"/>
    <w:rsid w:val="002C57FB"/>
    <w:rsid w:val="002C695F"/>
    <w:rsid w:val="002C6A35"/>
    <w:rsid w:val="002C79C9"/>
    <w:rsid w:val="002D0C6D"/>
    <w:rsid w:val="002D0DD1"/>
    <w:rsid w:val="002D19FB"/>
    <w:rsid w:val="002D218A"/>
    <w:rsid w:val="002D2242"/>
    <w:rsid w:val="002D23DD"/>
    <w:rsid w:val="002D25A8"/>
    <w:rsid w:val="002D617A"/>
    <w:rsid w:val="002D61AC"/>
    <w:rsid w:val="002D639A"/>
    <w:rsid w:val="002D6718"/>
    <w:rsid w:val="002D717A"/>
    <w:rsid w:val="002D7281"/>
    <w:rsid w:val="002E01EC"/>
    <w:rsid w:val="002E046D"/>
    <w:rsid w:val="002E08A2"/>
    <w:rsid w:val="002E10B7"/>
    <w:rsid w:val="002E1B08"/>
    <w:rsid w:val="002E1E0D"/>
    <w:rsid w:val="002E2DC6"/>
    <w:rsid w:val="002E30E1"/>
    <w:rsid w:val="002E4B83"/>
    <w:rsid w:val="002E645F"/>
    <w:rsid w:val="002F117F"/>
    <w:rsid w:val="002F1B14"/>
    <w:rsid w:val="002F2AA0"/>
    <w:rsid w:val="002F486C"/>
    <w:rsid w:val="002F4DBD"/>
    <w:rsid w:val="002F71BF"/>
    <w:rsid w:val="00300E05"/>
    <w:rsid w:val="00301582"/>
    <w:rsid w:val="00302525"/>
    <w:rsid w:val="003025FB"/>
    <w:rsid w:val="003033C6"/>
    <w:rsid w:val="0030347B"/>
    <w:rsid w:val="00303D7B"/>
    <w:rsid w:val="003041EB"/>
    <w:rsid w:val="00304F02"/>
    <w:rsid w:val="00305D4E"/>
    <w:rsid w:val="003065D1"/>
    <w:rsid w:val="00306703"/>
    <w:rsid w:val="00306BC4"/>
    <w:rsid w:val="00306CC1"/>
    <w:rsid w:val="00307074"/>
    <w:rsid w:val="00307163"/>
    <w:rsid w:val="00307DCD"/>
    <w:rsid w:val="003108CB"/>
    <w:rsid w:val="00310916"/>
    <w:rsid w:val="00310EB1"/>
    <w:rsid w:val="00311F2D"/>
    <w:rsid w:val="00313C12"/>
    <w:rsid w:val="00313C3E"/>
    <w:rsid w:val="003143F1"/>
    <w:rsid w:val="00315B55"/>
    <w:rsid w:val="00315EE5"/>
    <w:rsid w:val="00317232"/>
    <w:rsid w:val="00321A93"/>
    <w:rsid w:val="00321E2A"/>
    <w:rsid w:val="00321F7E"/>
    <w:rsid w:val="00322536"/>
    <w:rsid w:val="00323EEB"/>
    <w:rsid w:val="00325530"/>
    <w:rsid w:val="00325D5F"/>
    <w:rsid w:val="003262B0"/>
    <w:rsid w:val="0033079D"/>
    <w:rsid w:val="003326CA"/>
    <w:rsid w:val="00332D6D"/>
    <w:rsid w:val="00333863"/>
    <w:rsid w:val="003347DE"/>
    <w:rsid w:val="00334C79"/>
    <w:rsid w:val="00335A91"/>
    <w:rsid w:val="003368D4"/>
    <w:rsid w:val="00336A74"/>
    <w:rsid w:val="00336A87"/>
    <w:rsid w:val="0033719C"/>
    <w:rsid w:val="00337BF4"/>
    <w:rsid w:val="00337D94"/>
    <w:rsid w:val="00337E5E"/>
    <w:rsid w:val="00340CFB"/>
    <w:rsid w:val="00341AF1"/>
    <w:rsid w:val="00341FD2"/>
    <w:rsid w:val="00342AAA"/>
    <w:rsid w:val="00342C5E"/>
    <w:rsid w:val="00342F7D"/>
    <w:rsid w:val="003447A3"/>
    <w:rsid w:val="00345E75"/>
    <w:rsid w:val="00346167"/>
    <w:rsid w:val="00347346"/>
    <w:rsid w:val="003506D4"/>
    <w:rsid w:val="00350A8D"/>
    <w:rsid w:val="0035222D"/>
    <w:rsid w:val="00352CB6"/>
    <w:rsid w:val="00354BA8"/>
    <w:rsid w:val="003559CE"/>
    <w:rsid w:val="00356068"/>
    <w:rsid w:val="0035695A"/>
    <w:rsid w:val="003570EB"/>
    <w:rsid w:val="003578D2"/>
    <w:rsid w:val="003628FD"/>
    <w:rsid w:val="00362A3C"/>
    <w:rsid w:val="00363BAF"/>
    <w:rsid w:val="003650A5"/>
    <w:rsid w:val="0036714F"/>
    <w:rsid w:val="00367800"/>
    <w:rsid w:val="00370264"/>
    <w:rsid w:val="0037076F"/>
    <w:rsid w:val="00370B79"/>
    <w:rsid w:val="00372E11"/>
    <w:rsid w:val="0037338F"/>
    <w:rsid w:val="00374030"/>
    <w:rsid w:val="003743A1"/>
    <w:rsid w:val="003746B2"/>
    <w:rsid w:val="003747FA"/>
    <w:rsid w:val="00374A15"/>
    <w:rsid w:val="003756E0"/>
    <w:rsid w:val="00376885"/>
    <w:rsid w:val="0037712A"/>
    <w:rsid w:val="0038163A"/>
    <w:rsid w:val="00381747"/>
    <w:rsid w:val="003817FB"/>
    <w:rsid w:val="00381B6C"/>
    <w:rsid w:val="0038260D"/>
    <w:rsid w:val="003840D3"/>
    <w:rsid w:val="00384198"/>
    <w:rsid w:val="00385859"/>
    <w:rsid w:val="00385C60"/>
    <w:rsid w:val="003863D2"/>
    <w:rsid w:val="003872E8"/>
    <w:rsid w:val="003902F0"/>
    <w:rsid w:val="00390CB2"/>
    <w:rsid w:val="003922AE"/>
    <w:rsid w:val="0039256B"/>
    <w:rsid w:val="00393E38"/>
    <w:rsid w:val="00394C9D"/>
    <w:rsid w:val="00395D45"/>
    <w:rsid w:val="00395F2A"/>
    <w:rsid w:val="003968AF"/>
    <w:rsid w:val="003A0A47"/>
    <w:rsid w:val="003A1331"/>
    <w:rsid w:val="003A1781"/>
    <w:rsid w:val="003A2697"/>
    <w:rsid w:val="003A2E46"/>
    <w:rsid w:val="003A5297"/>
    <w:rsid w:val="003A5B9F"/>
    <w:rsid w:val="003A61BB"/>
    <w:rsid w:val="003A6F38"/>
    <w:rsid w:val="003B0ED6"/>
    <w:rsid w:val="003B111A"/>
    <w:rsid w:val="003B2C86"/>
    <w:rsid w:val="003B3B87"/>
    <w:rsid w:val="003B4EE9"/>
    <w:rsid w:val="003B6A45"/>
    <w:rsid w:val="003B6AA2"/>
    <w:rsid w:val="003B79C7"/>
    <w:rsid w:val="003B7F13"/>
    <w:rsid w:val="003B7FA1"/>
    <w:rsid w:val="003C0295"/>
    <w:rsid w:val="003C114A"/>
    <w:rsid w:val="003C140A"/>
    <w:rsid w:val="003C1C10"/>
    <w:rsid w:val="003C2299"/>
    <w:rsid w:val="003C26DA"/>
    <w:rsid w:val="003C2C90"/>
    <w:rsid w:val="003C35E6"/>
    <w:rsid w:val="003C38FC"/>
    <w:rsid w:val="003C3DF7"/>
    <w:rsid w:val="003C4041"/>
    <w:rsid w:val="003C49A9"/>
    <w:rsid w:val="003C4FED"/>
    <w:rsid w:val="003C54DE"/>
    <w:rsid w:val="003C5654"/>
    <w:rsid w:val="003C732D"/>
    <w:rsid w:val="003C7EE0"/>
    <w:rsid w:val="003D2019"/>
    <w:rsid w:val="003D30CF"/>
    <w:rsid w:val="003D4101"/>
    <w:rsid w:val="003D4213"/>
    <w:rsid w:val="003D43CD"/>
    <w:rsid w:val="003D4731"/>
    <w:rsid w:val="003D4F11"/>
    <w:rsid w:val="003E0389"/>
    <w:rsid w:val="003E048C"/>
    <w:rsid w:val="003E58F6"/>
    <w:rsid w:val="003E6012"/>
    <w:rsid w:val="003E658E"/>
    <w:rsid w:val="003E6593"/>
    <w:rsid w:val="003E6E91"/>
    <w:rsid w:val="003E74B7"/>
    <w:rsid w:val="003E7EBF"/>
    <w:rsid w:val="003F0C95"/>
    <w:rsid w:val="003F1AB3"/>
    <w:rsid w:val="003F1E57"/>
    <w:rsid w:val="003F2278"/>
    <w:rsid w:val="003F2B52"/>
    <w:rsid w:val="003F3E51"/>
    <w:rsid w:val="003F467D"/>
    <w:rsid w:val="003F591F"/>
    <w:rsid w:val="003F5B3A"/>
    <w:rsid w:val="003F6113"/>
    <w:rsid w:val="003F6974"/>
    <w:rsid w:val="003F6B87"/>
    <w:rsid w:val="00400AB4"/>
    <w:rsid w:val="00400D3F"/>
    <w:rsid w:val="004010A0"/>
    <w:rsid w:val="00401D44"/>
    <w:rsid w:val="00403027"/>
    <w:rsid w:val="004033AA"/>
    <w:rsid w:val="004047E2"/>
    <w:rsid w:val="00406956"/>
    <w:rsid w:val="00406A08"/>
    <w:rsid w:val="00407790"/>
    <w:rsid w:val="0041025A"/>
    <w:rsid w:val="0041035B"/>
    <w:rsid w:val="00410462"/>
    <w:rsid w:val="00410471"/>
    <w:rsid w:val="004119FC"/>
    <w:rsid w:val="00411F21"/>
    <w:rsid w:val="004127D0"/>
    <w:rsid w:val="004139CC"/>
    <w:rsid w:val="0041430B"/>
    <w:rsid w:val="0041457A"/>
    <w:rsid w:val="0041488F"/>
    <w:rsid w:val="00414E1C"/>
    <w:rsid w:val="0041678A"/>
    <w:rsid w:val="0041709E"/>
    <w:rsid w:val="00420651"/>
    <w:rsid w:val="00420B76"/>
    <w:rsid w:val="00420E41"/>
    <w:rsid w:val="00423314"/>
    <w:rsid w:val="004243AB"/>
    <w:rsid w:val="00424882"/>
    <w:rsid w:val="00424C2F"/>
    <w:rsid w:val="004254FB"/>
    <w:rsid w:val="00425EF0"/>
    <w:rsid w:val="004260FA"/>
    <w:rsid w:val="004266A4"/>
    <w:rsid w:val="0043005C"/>
    <w:rsid w:val="00430566"/>
    <w:rsid w:val="00430756"/>
    <w:rsid w:val="004316C9"/>
    <w:rsid w:val="00431CD2"/>
    <w:rsid w:val="00433CCE"/>
    <w:rsid w:val="004360F9"/>
    <w:rsid w:val="004361BB"/>
    <w:rsid w:val="00436D1A"/>
    <w:rsid w:val="004372F9"/>
    <w:rsid w:val="00437D99"/>
    <w:rsid w:val="004403BC"/>
    <w:rsid w:val="004404DB"/>
    <w:rsid w:val="00440A69"/>
    <w:rsid w:val="004418DE"/>
    <w:rsid w:val="00441FAE"/>
    <w:rsid w:val="0044316E"/>
    <w:rsid w:val="0044439A"/>
    <w:rsid w:val="00444E0E"/>
    <w:rsid w:val="00445A52"/>
    <w:rsid w:val="004477CA"/>
    <w:rsid w:val="00450029"/>
    <w:rsid w:val="004516E6"/>
    <w:rsid w:val="0045499E"/>
    <w:rsid w:val="00454DAA"/>
    <w:rsid w:val="004550CA"/>
    <w:rsid w:val="00455609"/>
    <w:rsid w:val="0045581D"/>
    <w:rsid w:val="00457BE5"/>
    <w:rsid w:val="00457F4B"/>
    <w:rsid w:val="004609B7"/>
    <w:rsid w:val="004610ED"/>
    <w:rsid w:val="0046190F"/>
    <w:rsid w:val="00461E63"/>
    <w:rsid w:val="004620F8"/>
    <w:rsid w:val="004634AD"/>
    <w:rsid w:val="0046425C"/>
    <w:rsid w:val="00464583"/>
    <w:rsid w:val="00464BB7"/>
    <w:rsid w:val="004678B7"/>
    <w:rsid w:val="00470153"/>
    <w:rsid w:val="00470993"/>
    <w:rsid w:val="004712A9"/>
    <w:rsid w:val="0047142A"/>
    <w:rsid w:val="00471B61"/>
    <w:rsid w:val="00472A90"/>
    <w:rsid w:val="00474402"/>
    <w:rsid w:val="004765EC"/>
    <w:rsid w:val="00476FF4"/>
    <w:rsid w:val="00477BEB"/>
    <w:rsid w:val="00477EB4"/>
    <w:rsid w:val="00480296"/>
    <w:rsid w:val="00480FA6"/>
    <w:rsid w:val="00480FD4"/>
    <w:rsid w:val="00481622"/>
    <w:rsid w:val="004817F1"/>
    <w:rsid w:val="00482083"/>
    <w:rsid w:val="00482206"/>
    <w:rsid w:val="004870CD"/>
    <w:rsid w:val="004875BE"/>
    <w:rsid w:val="00490577"/>
    <w:rsid w:val="00492246"/>
    <w:rsid w:val="004926A1"/>
    <w:rsid w:val="004935B4"/>
    <w:rsid w:val="00493B2D"/>
    <w:rsid w:val="00493E94"/>
    <w:rsid w:val="004941F7"/>
    <w:rsid w:val="00494ED1"/>
    <w:rsid w:val="004954A9"/>
    <w:rsid w:val="004957A8"/>
    <w:rsid w:val="00495B9C"/>
    <w:rsid w:val="00496924"/>
    <w:rsid w:val="004972DD"/>
    <w:rsid w:val="004A0328"/>
    <w:rsid w:val="004A0512"/>
    <w:rsid w:val="004A075D"/>
    <w:rsid w:val="004A13D7"/>
    <w:rsid w:val="004A1D6D"/>
    <w:rsid w:val="004A241B"/>
    <w:rsid w:val="004A2E02"/>
    <w:rsid w:val="004A33E5"/>
    <w:rsid w:val="004A41AD"/>
    <w:rsid w:val="004A68E2"/>
    <w:rsid w:val="004A77EC"/>
    <w:rsid w:val="004B0C04"/>
    <w:rsid w:val="004B2021"/>
    <w:rsid w:val="004B27C3"/>
    <w:rsid w:val="004B4DE0"/>
    <w:rsid w:val="004B5B91"/>
    <w:rsid w:val="004B5C1F"/>
    <w:rsid w:val="004B61AB"/>
    <w:rsid w:val="004B66BE"/>
    <w:rsid w:val="004B6B82"/>
    <w:rsid w:val="004B7DF1"/>
    <w:rsid w:val="004C1EA0"/>
    <w:rsid w:val="004C31FE"/>
    <w:rsid w:val="004C34BD"/>
    <w:rsid w:val="004C35A4"/>
    <w:rsid w:val="004C3D8E"/>
    <w:rsid w:val="004C41AD"/>
    <w:rsid w:val="004C43C6"/>
    <w:rsid w:val="004C655C"/>
    <w:rsid w:val="004C65F0"/>
    <w:rsid w:val="004C670F"/>
    <w:rsid w:val="004C6CB1"/>
    <w:rsid w:val="004C6CC0"/>
    <w:rsid w:val="004D072F"/>
    <w:rsid w:val="004D0D4F"/>
    <w:rsid w:val="004D196E"/>
    <w:rsid w:val="004D35C4"/>
    <w:rsid w:val="004D3ADE"/>
    <w:rsid w:val="004D51B9"/>
    <w:rsid w:val="004D52ED"/>
    <w:rsid w:val="004D6485"/>
    <w:rsid w:val="004E0F80"/>
    <w:rsid w:val="004E267D"/>
    <w:rsid w:val="004E37E5"/>
    <w:rsid w:val="004E560D"/>
    <w:rsid w:val="004E5990"/>
    <w:rsid w:val="004E6C8E"/>
    <w:rsid w:val="004E71CE"/>
    <w:rsid w:val="004E7D0D"/>
    <w:rsid w:val="004F0412"/>
    <w:rsid w:val="004F117A"/>
    <w:rsid w:val="004F18E4"/>
    <w:rsid w:val="004F31B0"/>
    <w:rsid w:val="004F458F"/>
    <w:rsid w:val="004F4C16"/>
    <w:rsid w:val="004F4D4E"/>
    <w:rsid w:val="004F6532"/>
    <w:rsid w:val="004F6EB9"/>
    <w:rsid w:val="004F7D3D"/>
    <w:rsid w:val="004F7EE1"/>
    <w:rsid w:val="005026D5"/>
    <w:rsid w:val="00503D27"/>
    <w:rsid w:val="00504989"/>
    <w:rsid w:val="00504AC9"/>
    <w:rsid w:val="0050527D"/>
    <w:rsid w:val="00505784"/>
    <w:rsid w:val="005058D5"/>
    <w:rsid w:val="00507CB3"/>
    <w:rsid w:val="00507E54"/>
    <w:rsid w:val="00510107"/>
    <w:rsid w:val="00513F66"/>
    <w:rsid w:val="005142DD"/>
    <w:rsid w:val="00514890"/>
    <w:rsid w:val="00515259"/>
    <w:rsid w:val="00516FB8"/>
    <w:rsid w:val="00517B70"/>
    <w:rsid w:val="00520A5E"/>
    <w:rsid w:val="00522290"/>
    <w:rsid w:val="00524494"/>
    <w:rsid w:val="00525711"/>
    <w:rsid w:val="00526312"/>
    <w:rsid w:val="00526660"/>
    <w:rsid w:val="00526914"/>
    <w:rsid w:val="0052719E"/>
    <w:rsid w:val="00531191"/>
    <w:rsid w:val="00531284"/>
    <w:rsid w:val="00531BEF"/>
    <w:rsid w:val="00533109"/>
    <w:rsid w:val="005339A0"/>
    <w:rsid w:val="00535584"/>
    <w:rsid w:val="00540812"/>
    <w:rsid w:val="00542F66"/>
    <w:rsid w:val="00543389"/>
    <w:rsid w:val="0054356D"/>
    <w:rsid w:val="0054410A"/>
    <w:rsid w:val="00544B1D"/>
    <w:rsid w:val="005459A9"/>
    <w:rsid w:val="0054683F"/>
    <w:rsid w:val="00547835"/>
    <w:rsid w:val="005503B4"/>
    <w:rsid w:val="00550833"/>
    <w:rsid w:val="005512B3"/>
    <w:rsid w:val="00551CCC"/>
    <w:rsid w:val="00553009"/>
    <w:rsid w:val="005548FE"/>
    <w:rsid w:val="0055686D"/>
    <w:rsid w:val="00557437"/>
    <w:rsid w:val="00557D67"/>
    <w:rsid w:val="0056038F"/>
    <w:rsid w:val="00560E0B"/>
    <w:rsid w:val="005614E9"/>
    <w:rsid w:val="00561C19"/>
    <w:rsid w:val="0056290C"/>
    <w:rsid w:val="005633F5"/>
    <w:rsid w:val="005634FE"/>
    <w:rsid w:val="00563AF1"/>
    <w:rsid w:val="0056440D"/>
    <w:rsid w:val="00564C01"/>
    <w:rsid w:val="005653DC"/>
    <w:rsid w:val="00565536"/>
    <w:rsid w:val="0056568D"/>
    <w:rsid w:val="005659BB"/>
    <w:rsid w:val="00565A81"/>
    <w:rsid w:val="00567AB0"/>
    <w:rsid w:val="00567D18"/>
    <w:rsid w:val="00567F70"/>
    <w:rsid w:val="00571902"/>
    <w:rsid w:val="00571D7D"/>
    <w:rsid w:val="00572019"/>
    <w:rsid w:val="00572067"/>
    <w:rsid w:val="0057318A"/>
    <w:rsid w:val="00574C3C"/>
    <w:rsid w:val="00575340"/>
    <w:rsid w:val="00580B60"/>
    <w:rsid w:val="005818FB"/>
    <w:rsid w:val="00582449"/>
    <w:rsid w:val="00582B37"/>
    <w:rsid w:val="00583792"/>
    <w:rsid w:val="00584698"/>
    <w:rsid w:val="00585220"/>
    <w:rsid w:val="00585C6C"/>
    <w:rsid w:val="00585FBA"/>
    <w:rsid w:val="0058614C"/>
    <w:rsid w:val="00586568"/>
    <w:rsid w:val="00592944"/>
    <w:rsid w:val="00593019"/>
    <w:rsid w:val="00593094"/>
    <w:rsid w:val="00593272"/>
    <w:rsid w:val="00593F5D"/>
    <w:rsid w:val="005947E7"/>
    <w:rsid w:val="00594B29"/>
    <w:rsid w:val="005956FA"/>
    <w:rsid w:val="005966A3"/>
    <w:rsid w:val="00596819"/>
    <w:rsid w:val="005A0007"/>
    <w:rsid w:val="005A014A"/>
    <w:rsid w:val="005A03F3"/>
    <w:rsid w:val="005A1D59"/>
    <w:rsid w:val="005A1EE6"/>
    <w:rsid w:val="005A2001"/>
    <w:rsid w:val="005A220B"/>
    <w:rsid w:val="005A7542"/>
    <w:rsid w:val="005B0272"/>
    <w:rsid w:val="005B106B"/>
    <w:rsid w:val="005B2D3F"/>
    <w:rsid w:val="005B596F"/>
    <w:rsid w:val="005B5CF5"/>
    <w:rsid w:val="005B6C22"/>
    <w:rsid w:val="005B7939"/>
    <w:rsid w:val="005B79D0"/>
    <w:rsid w:val="005B7F83"/>
    <w:rsid w:val="005C06F7"/>
    <w:rsid w:val="005C0707"/>
    <w:rsid w:val="005C0D4C"/>
    <w:rsid w:val="005C166E"/>
    <w:rsid w:val="005C2EB3"/>
    <w:rsid w:val="005C42F0"/>
    <w:rsid w:val="005C449E"/>
    <w:rsid w:val="005C4A7D"/>
    <w:rsid w:val="005C5100"/>
    <w:rsid w:val="005C7197"/>
    <w:rsid w:val="005C79A0"/>
    <w:rsid w:val="005D096F"/>
    <w:rsid w:val="005D21A1"/>
    <w:rsid w:val="005D3135"/>
    <w:rsid w:val="005D44FA"/>
    <w:rsid w:val="005D524F"/>
    <w:rsid w:val="005D52E0"/>
    <w:rsid w:val="005D5412"/>
    <w:rsid w:val="005D58B7"/>
    <w:rsid w:val="005D5E04"/>
    <w:rsid w:val="005D652A"/>
    <w:rsid w:val="005D72ED"/>
    <w:rsid w:val="005D7BA7"/>
    <w:rsid w:val="005D7BA9"/>
    <w:rsid w:val="005D7F26"/>
    <w:rsid w:val="005E08F4"/>
    <w:rsid w:val="005E0B5B"/>
    <w:rsid w:val="005E1664"/>
    <w:rsid w:val="005E1C92"/>
    <w:rsid w:val="005E2F77"/>
    <w:rsid w:val="005E37A5"/>
    <w:rsid w:val="005E3D66"/>
    <w:rsid w:val="005E5353"/>
    <w:rsid w:val="005E678D"/>
    <w:rsid w:val="005E6BAA"/>
    <w:rsid w:val="005F01EE"/>
    <w:rsid w:val="005F5331"/>
    <w:rsid w:val="005F626B"/>
    <w:rsid w:val="005F6D8E"/>
    <w:rsid w:val="0060025C"/>
    <w:rsid w:val="0060058F"/>
    <w:rsid w:val="00604207"/>
    <w:rsid w:val="00607C1D"/>
    <w:rsid w:val="00611322"/>
    <w:rsid w:val="00611F41"/>
    <w:rsid w:val="00612984"/>
    <w:rsid w:val="006137CA"/>
    <w:rsid w:val="00614828"/>
    <w:rsid w:val="00615742"/>
    <w:rsid w:val="00615A57"/>
    <w:rsid w:val="0061638F"/>
    <w:rsid w:val="006168F2"/>
    <w:rsid w:val="006202ED"/>
    <w:rsid w:val="0062231B"/>
    <w:rsid w:val="00623239"/>
    <w:rsid w:val="00623E23"/>
    <w:rsid w:val="00625598"/>
    <w:rsid w:val="00625EC8"/>
    <w:rsid w:val="00626C0F"/>
    <w:rsid w:val="00626D10"/>
    <w:rsid w:val="00627C85"/>
    <w:rsid w:val="00627EB4"/>
    <w:rsid w:val="00630188"/>
    <w:rsid w:val="006309E6"/>
    <w:rsid w:val="006312AE"/>
    <w:rsid w:val="00631A0E"/>
    <w:rsid w:val="00632064"/>
    <w:rsid w:val="00632BC7"/>
    <w:rsid w:val="006355CF"/>
    <w:rsid w:val="00635B28"/>
    <w:rsid w:val="006365F9"/>
    <w:rsid w:val="00636CA1"/>
    <w:rsid w:val="006404E2"/>
    <w:rsid w:val="00641767"/>
    <w:rsid w:val="006419D3"/>
    <w:rsid w:val="00641B89"/>
    <w:rsid w:val="00641CD0"/>
    <w:rsid w:val="006423C7"/>
    <w:rsid w:val="00642EC7"/>
    <w:rsid w:val="00642FDE"/>
    <w:rsid w:val="006438C5"/>
    <w:rsid w:val="0064398A"/>
    <w:rsid w:val="0064540D"/>
    <w:rsid w:val="00645654"/>
    <w:rsid w:val="006464B5"/>
    <w:rsid w:val="0064669B"/>
    <w:rsid w:val="006467FA"/>
    <w:rsid w:val="00647F51"/>
    <w:rsid w:val="006501EE"/>
    <w:rsid w:val="00650699"/>
    <w:rsid w:val="00650C34"/>
    <w:rsid w:val="00651562"/>
    <w:rsid w:val="00651EEB"/>
    <w:rsid w:val="0065260C"/>
    <w:rsid w:val="00652784"/>
    <w:rsid w:val="00652B87"/>
    <w:rsid w:val="00652CEB"/>
    <w:rsid w:val="00653713"/>
    <w:rsid w:val="006538BE"/>
    <w:rsid w:val="00654114"/>
    <w:rsid w:val="0065433C"/>
    <w:rsid w:val="00654677"/>
    <w:rsid w:val="00654E1F"/>
    <w:rsid w:val="0065512B"/>
    <w:rsid w:val="0065555C"/>
    <w:rsid w:val="00655B8D"/>
    <w:rsid w:val="0065608C"/>
    <w:rsid w:val="00656360"/>
    <w:rsid w:val="006568A6"/>
    <w:rsid w:val="00656D80"/>
    <w:rsid w:val="00660720"/>
    <w:rsid w:val="006608AE"/>
    <w:rsid w:val="006614E3"/>
    <w:rsid w:val="00661D16"/>
    <w:rsid w:val="00662D7B"/>
    <w:rsid w:val="00662FDB"/>
    <w:rsid w:val="00663215"/>
    <w:rsid w:val="00663E41"/>
    <w:rsid w:val="0066616A"/>
    <w:rsid w:val="006661F9"/>
    <w:rsid w:val="00666873"/>
    <w:rsid w:val="00666961"/>
    <w:rsid w:val="006670BA"/>
    <w:rsid w:val="0067025A"/>
    <w:rsid w:val="00671414"/>
    <w:rsid w:val="006717C0"/>
    <w:rsid w:val="00671A3E"/>
    <w:rsid w:val="0067313A"/>
    <w:rsid w:val="0067362C"/>
    <w:rsid w:val="00677232"/>
    <w:rsid w:val="00677A0E"/>
    <w:rsid w:val="00677E35"/>
    <w:rsid w:val="0068082A"/>
    <w:rsid w:val="00680969"/>
    <w:rsid w:val="0068116C"/>
    <w:rsid w:val="006812E9"/>
    <w:rsid w:val="006817D6"/>
    <w:rsid w:val="00683A9E"/>
    <w:rsid w:val="00685C18"/>
    <w:rsid w:val="006872B2"/>
    <w:rsid w:val="00690446"/>
    <w:rsid w:val="00693568"/>
    <w:rsid w:val="0069385C"/>
    <w:rsid w:val="00693964"/>
    <w:rsid w:val="00694021"/>
    <w:rsid w:val="00694AD1"/>
    <w:rsid w:val="00695774"/>
    <w:rsid w:val="00695B87"/>
    <w:rsid w:val="0069634D"/>
    <w:rsid w:val="00696871"/>
    <w:rsid w:val="00696B42"/>
    <w:rsid w:val="00697C84"/>
    <w:rsid w:val="006A11FC"/>
    <w:rsid w:val="006A2C87"/>
    <w:rsid w:val="006A3B06"/>
    <w:rsid w:val="006A489B"/>
    <w:rsid w:val="006A48D5"/>
    <w:rsid w:val="006A5EB8"/>
    <w:rsid w:val="006A76AF"/>
    <w:rsid w:val="006A7C06"/>
    <w:rsid w:val="006B07FB"/>
    <w:rsid w:val="006B101A"/>
    <w:rsid w:val="006B1AEC"/>
    <w:rsid w:val="006B282F"/>
    <w:rsid w:val="006B32EB"/>
    <w:rsid w:val="006B4B49"/>
    <w:rsid w:val="006B5644"/>
    <w:rsid w:val="006B7ADB"/>
    <w:rsid w:val="006B7BC1"/>
    <w:rsid w:val="006C16C0"/>
    <w:rsid w:val="006C19F2"/>
    <w:rsid w:val="006C216A"/>
    <w:rsid w:val="006C38B5"/>
    <w:rsid w:val="006C3DA4"/>
    <w:rsid w:val="006C4C6A"/>
    <w:rsid w:val="006C4F5F"/>
    <w:rsid w:val="006C54B4"/>
    <w:rsid w:val="006C5E3E"/>
    <w:rsid w:val="006C6D04"/>
    <w:rsid w:val="006C6D37"/>
    <w:rsid w:val="006C75C9"/>
    <w:rsid w:val="006C7692"/>
    <w:rsid w:val="006D11FD"/>
    <w:rsid w:val="006D1B06"/>
    <w:rsid w:val="006D43B0"/>
    <w:rsid w:val="006D4D59"/>
    <w:rsid w:val="006D4DB2"/>
    <w:rsid w:val="006D5C06"/>
    <w:rsid w:val="006D6569"/>
    <w:rsid w:val="006D6D58"/>
    <w:rsid w:val="006D76AD"/>
    <w:rsid w:val="006D7876"/>
    <w:rsid w:val="006D7AED"/>
    <w:rsid w:val="006E04A0"/>
    <w:rsid w:val="006E16F8"/>
    <w:rsid w:val="006E2500"/>
    <w:rsid w:val="006E27A0"/>
    <w:rsid w:val="006E29C4"/>
    <w:rsid w:val="006E2A22"/>
    <w:rsid w:val="006E41CA"/>
    <w:rsid w:val="006E51B3"/>
    <w:rsid w:val="006E5A19"/>
    <w:rsid w:val="006E68F1"/>
    <w:rsid w:val="006E770D"/>
    <w:rsid w:val="006F03CD"/>
    <w:rsid w:val="006F0E67"/>
    <w:rsid w:val="006F1722"/>
    <w:rsid w:val="006F1C98"/>
    <w:rsid w:val="006F1EBC"/>
    <w:rsid w:val="006F5260"/>
    <w:rsid w:val="006F5816"/>
    <w:rsid w:val="006F6657"/>
    <w:rsid w:val="006F6FD4"/>
    <w:rsid w:val="00700779"/>
    <w:rsid w:val="00700914"/>
    <w:rsid w:val="007010AD"/>
    <w:rsid w:val="0070226F"/>
    <w:rsid w:val="00702348"/>
    <w:rsid w:val="00702356"/>
    <w:rsid w:val="00702C34"/>
    <w:rsid w:val="00704A33"/>
    <w:rsid w:val="00706174"/>
    <w:rsid w:val="00706387"/>
    <w:rsid w:val="00706CC1"/>
    <w:rsid w:val="00707665"/>
    <w:rsid w:val="007119CF"/>
    <w:rsid w:val="00711CF8"/>
    <w:rsid w:val="007120D6"/>
    <w:rsid w:val="007121DF"/>
    <w:rsid w:val="00712301"/>
    <w:rsid w:val="007128A6"/>
    <w:rsid w:val="00713283"/>
    <w:rsid w:val="0071358B"/>
    <w:rsid w:val="00713AFC"/>
    <w:rsid w:val="00714F89"/>
    <w:rsid w:val="00715EFB"/>
    <w:rsid w:val="007160AA"/>
    <w:rsid w:val="00716B0E"/>
    <w:rsid w:val="0071720E"/>
    <w:rsid w:val="007177EC"/>
    <w:rsid w:val="00717847"/>
    <w:rsid w:val="00720B29"/>
    <w:rsid w:val="00720D7D"/>
    <w:rsid w:val="0072105B"/>
    <w:rsid w:val="007220AF"/>
    <w:rsid w:val="007245AE"/>
    <w:rsid w:val="00724A3D"/>
    <w:rsid w:val="00725477"/>
    <w:rsid w:val="00726EF5"/>
    <w:rsid w:val="00726F36"/>
    <w:rsid w:val="00730327"/>
    <w:rsid w:val="0073276C"/>
    <w:rsid w:val="00732E5C"/>
    <w:rsid w:val="00732F93"/>
    <w:rsid w:val="007348DE"/>
    <w:rsid w:val="00735428"/>
    <w:rsid w:val="00735FB0"/>
    <w:rsid w:val="00736C9D"/>
    <w:rsid w:val="00737C17"/>
    <w:rsid w:val="00740A9E"/>
    <w:rsid w:val="00744079"/>
    <w:rsid w:val="007452E4"/>
    <w:rsid w:val="007455B9"/>
    <w:rsid w:val="007455CE"/>
    <w:rsid w:val="00746988"/>
    <w:rsid w:val="0075028A"/>
    <w:rsid w:val="00753FEF"/>
    <w:rsid w:val="00754D60"/>
    <w:rsid w:val="00755D62"/>
    <w:rsid w:val="00756630"/>
    <w:rsid w:val="00757989"/>
    <w:rsid w:val="00757B2E"/>
    <w:rsid w:val="0076088E"/>
    <w:rsid w:val="007618D7"/>
    <w:rsid w:val="00761DAB"/>
    <w:rsid w:val="00762B30"/>
    <w:rsid w:val="00762D8C"/>
    <w:rsid w:val="00763184"/>
    <w:rsid w:val="00763995"/>
    <w:rsid w:val="00763F4B"/>
    <w:rsid w:val="0076408E"/>
    <w:rsid w:val="0076492C"/>
    <w:rsid w:val="00764B32"/>
    <w:rsid w:val="00764CA3"/>
    <w:rsid w:val="00765063"/>
    <w:rsid w:val="0077057B"/>
    <w:rsid w:val="00771441"/>
    <w:rsid w:val="00772152"/>
    <w:rsid w:val="0077366D"/>
    <w:rsid w:val="007739B9"/>
    <w:rsid w:val="00775594"/>
    <w:rsid w:val="00776435"/>
    <w:rsid w:val="00777288"/>
    <w:rsid w:val="007800D5"/>
    <w:rsid w:val="0078040D"/>
    <w:rsid w:val="007804C0"/>
    <w:rsid w:val="0078225D"/>
    <w:rsid w:val="00782A0E"/>
    <w:rsid w:val="00783440"/>
    <w:rsid w:val="00784A35"/>
    <w:rsid w:val="0078742D"/>
    <w:rsid w:val="0079072A"/>
    <w:rsid w:val="00793A7A"/>
    <w:rsid w:val="00794455"/>
    <w:rsid w:val="00794704"/>
    <w:rsid w:val="007951A1"/>
    <w:rsid w:val="007951D0"/>
    <w:rsid w:val="00795D80"/>
    <w:rsid w:val="00795EEF"/>
    <w:rsid w:val="00797104"/>
    <w:rsid w:val="007A20B6"/>
    <w:rsid w:val="007A402C"/>
    <w:rsid w:val="007A4B10"/>
    <w:rsid w:val="007A514F"/>
    <w:rsid w:val="007A7215"/>
    <w:rsid w:val="007B0658"/>
    <w:rsid w:val="007B077E"/>
    <w:rsid w:val="007B0825"/>
    <w:rsid w:val="007B20D9"/>
    <w:rsid w:val="007B2F45"/>
    <w:rsid w:val="007B40AE"/>
    <w:rsid w:val="007B5EB3"/>
    <w:rsid w:val="007B61A4"/>
    <w:rsid w:val="007B7A52"/>
    <w:rsid w:val="007C1DDF"/>
    <w:rsid w:val="007C4933"/>
    <w:rsid w:val="007C6940"/>
    <w:rsid w:val="007C7D1F"/>
    <w:rsid w:val="007C7D23"/>
    <w:rsid w:val="007D06CA"/>
    <w:rsid w:val="007D1135"/>
    <w:rsid w:val="007D2BDB"/>
    <w:rsid w:val="007D330E"/>
    <w:rsid w:val="007D5477"/>
    <w:rsid w:val="007E0C4B"/>
    <w:rsid w:val="007E2B0E"/>
    <w:rsid w:val="007E389E"/>
    <w:rsid w:val="007E5734"/>
    <w:rsid w:val="007E74DA"/>
    <w:rsid w:val="007F00C2"/>
    <w:rsid w:val="007F0E54"/>
    <w:rsid w:val="007F15C6"/>
    <w:rsid w:val="007F1A6B"/>
    <w:rsid w:val="007F21A3"/>
    <w:rsid w:val="007F2C99"/>
    <w:rsid w:val="007F2CCC"/>
    <w:rsid w:val="007F2DAB"/>
    <w:rsid w:val="007F3C35"/>
    <w:rsid w:val="007F4C08"/>
    <w:rsid w:val="007F591F"/>
    <w:rsid w:val="007F5A64"/>
    <w:rsid w:val="007F6BBB"/>
    <w:rsid w:val="007F75DE"/>
    <w:rsid w:val="00801ED2"/>
    <w:rsid w:val="008026E5"/>
    <w:rsid w:val="008031E4"/>
    <w:rsid w:val="008050C9"/>
    <w:rsid w:val="00806BBC"/>
    <w:rsid w:val="00807F67"/>
    <w:rsid w:val="00810C27"/>
    <w:rsid w:val="00812F6B"/>
    <w:rsid w:val="00814B75"/>
    <w:rsid w:val="00814EB9"/>
    <w:rsid w:val="0081507C"/>
    <w:rsid w:val="008151AC"/>
    <w:rsid w:val="00816F9C"/>
    <w:rsid w:val="00817029"/>
    <w:rsid w:val="008209B0"/>
    <w:rsid w:val="00821D67"/>
    <w:rsid w:val="00822024"/>
    <w:rsid w:val="008221FB"/>
    <w:rsid w:val="00822576"/>
    <w:rsid w:val="0082371E"/>
    <w:rsid w:val="00823923"/>
    <w:rsid w:val="00825EC8"/>
    <w:rsid w:val="0082738D"/>
    <w:rsid w:val="0083166F"/>
    <w:rsid w:val="008320C2"/>
    <w:rsid w:val="00832F32"/>
    <w:rsid w:val="00833AD7"/>
    <w:rsid w:val="00833EB5"/>
    <w:rsid w:val="00834B33"/>
    <w:rsid w:val="00835DB6"/>
    <w:rsid w:val="00837FC2"/>
    <w:rsid w:val="00842179"/>
    <w:rsid w:val="008425E7"/>
    <w:rsid w:val="00842E4D"/>
    <w:rsid w:val="00842E5D"/>
    <w:rsid w:val="00844187"/>
    <w:rsid w:val="00844FB1"/>
    <w:rsid w:val="00845419"/>
    <w:rsid w:val="00845D4F"/>
    <w:rsid w:val="00847D59"/>
    <w:rsid w:val="0085108D"/>
    <w:rsid w:val="0085187B"/>
    <w:rsid w:val="00852E73"/>
    <w:rsid w:val="008538DD"/>
    <w:rsid w:val="00857BE2"/>
    <w:rsid w:val="00861197"/>
    <w:rsid w:val="0086184D"/>
    <w:rsid w:val="00861A98"/>
    <w:rsid w:val="00863854"/>
    <w:rsid w:val="00864A04"/>
    <w:rsid w:val="00864BF1"/>
    <w:rsid w:val="00866832"/>
    <w:rsid w:val="00870874"/>
    <w:rsid w:val="008717F0"/>
    <w:rsid w:val="008755C3"/>
    <w:rsid w:val="008778F5"/>
    <w:rsid w:val="00877E28"/>
    <w:rsid w:val="00880031"/>
    <w:rsid w:val="008809B5"/>
    <w:rsid w:val="00880ED1"/>
    <w:rsid w:val="00882581"/>
    <w:rsid w:val="00885B0C"/>
    <w:rsid w:val="00886029"/>
    <w:rsid w:val="00886304"/>
    <w:rsid w:val="008869E1"/>
    <w:rsid w:val="00887CEC"/>
    <w:rsid w:val="0089277E"/>
    <w:rsid w:val="00893B3E"/>
    <w:rsid w:val="008945A9"/>
    <w:rsid w:val="00895448"/>
    <w:rsid w:val="00895A55"/>
    <w:rsid w:val="00895FB0"/>
    <w:rsid w:val="0089632B"/>
    <w:rsid w:val="00896AD2"/>
    <w:rsid w:val="00897109"/>
    <w:rsid w:val="00897B87"/>
    <w:rsid w:val="008A0D9C"/>
    <w:rsid w:val="008A2A32"/>
    <w:rsid w:val="008A34C1"/>
    <w:rsid w:val="008A42E6"/>
    <w:rsid w:val="008A46D8"/>
    <w:rsid w:val="008A4981"/>
    <w:rsid w:val="008A49A7"/>
    <w:rsid w:val="008A5734"/>
    <w:rsid w:val="008A795B"/>
    <w:rsid w:val="008B05C3"/>
    <w:rsid w:val="008B0B8A"/>
    <w:rsid w:val="008B0FB0"/>
    <w:rsid w:val="008B60DD"/>
    <w:rsid w:val="008B61BF"/>
    <w:rsid w:val="008C012A"/>
    <w:rsid w:val="008C036A"/>
    <w:rsid w:val="008C0647"/>
    <w:rsid w:val="008C1ECE"/>
    <w:rsid w:val="008C21CE"/>
    <w:rsid w:val="008C3F0E"/>
    <w:rsid w:val="008C4194"/>
    <w:rsid w:val="008C5074"/>
    <w:rsid w:val="008C5572"/>
    <w:rsid w:val="008C601E"/>
    <w:rsid w:val="008C7188"/>
    <w:rsid w:val="008C76BD"/>
    <w:rsid w:val="008D039B"/>
    <w:rsid w:val="008D0ECF"/>
    <w:rsid w:val="008D13CB"/>
    <w:rsid w:val="008D187A"/>
    <w:rsid w:val="008D1969"/>
    <w:rsid w:val="008D478B"/>
    <w:rsid w:val="008D4C1D"/>
    <w:rsid w:val="008D52C4"/>
    <w:rsid w:val="008D5308"/>
    <w:rsid w:val="008D64A3"/>
    <w:rsid w:val="008D692F"/>
    <w:rsid w:val="008E2792"/>
    <w:rsid w:val="008E53CA"/>
    <w:rsid w:val="008E60F9"/>
    <w:rsid w:val="008E61D6"/>
    <w:rsid w:val="008E644B"/>
    <w:rsid w:val="008E70E9"/>
    <w:rsid w:val="008E77AD"/>
    <w:rsid w:val="008F0180"/>
    <w:rsid w:val="008F0D0B"/>
    <w:rsid w:val="008F152C"/>
    <w:rsid w:val="008F16F7"/>
    <w:rsid w:val="008F2D97"/>
    <w:rsid w:val="008F3531"/>
    <w:rsid w:val="008F3B10"/>
    <w:rsid w:val="008F41B3"/>
    <w:rsid w:val="008F434E"/>
    <w:rsid w:val="008F4763"/>
    <w:rsid w:val="008F488D"/>
    <w:rsid w:val="008F4F56"/>
    <w:rsid w:val="008F6803"/>
    <w:rsid w:val="009000FF"/>
    <w:rsid w:val="0090020A"/>
    <w:rsid w:val="009013DF"/>
    <w:rsid w:val="009017A7"/>
    <w:rsid w:val="00902716"/>
    <w:rsid w:val="00902793"/>
    <w:rsid w:val="00903335"/>
    <w:rsid w:val="00904044"/>
    <w:rsid w:val="009049A5"/>
    <w:rsid w:val="00904B17"/>
    <w:rsid w:val="0090511F"/>
    <w:rsid w:val="0090625B"/>
    <w:rsid w:val="009069FB"/>
    <w:rsid w:val="009079FE"/>
    <w:rsid w:val="00910191"/>
    <w:rsid w:val="00911E6A"/>
    <w:rsid w:val="009124DE"/>
    <w:rsid w:val="00913CCF"/>
    <w:rsid w:val="00916650"/>
    <w:rsid w:val="00916EDC"/>
    <w:rsid w:val="00917DD1"/>
    <w:rsid w:val="009200B5"/>
    <w:rsid w:val="0092030A"/>
    <w:rsid w:val="0092040E"/>
    <w:rsid w:val="0092094A"/>
    <w:rsid w:val="00920B6C"/>
    <w:rsid w:val="00922845"/>
    <w:rsid w:val="0092316C"/>
    <w:rsid w:val="009231E7"/>
    <w:rsid w:val="00923D5A"/>
    <w:rsid w:val="0092408D"/>
    <w:rsid w:val="00924297"/>
    <w:rsid w:val="009242D1"/>
    <w:rsid w:val="009253D7"/>
    <w:rsid w:val="009264F6"/>
    <w:rsid w:val="00926968"/>
    <w:rsid w:val="00927102"/>
    <w:rsid w:val="009279DF"/>
    <w:rsid w:val="0093035F"/>
    <w:rsid w:val="00930A76"/>
    <w:rsid w:val="0093133E"/>
    <w:rsid w:val="009313C3"/>
    <w:rsid w:val="00931467"/>
    <w:rsid w:val="009319D6"/>
    <w:rsid w:val="00931B6C"/>
    <w:rsid w:val="009320C0"/>
    <w:rsid w:val="00932307"/>
    <w:rsid w:val="00932861"/>
    <w:rsid w:val="00932D03"/>
    <w:rsid w:val="00933622"/>
    <w:rsid w:val="009348C2"/>
    <w:rsid w:val="00934FBA"/>
    <w:rsid w:val="00935CCC"/>
    <w:rsid w:val="009369B8"/>
    <w:rsid w:val="00936B0E"/>
    <w:rsid w:val="00937130"/>
    <w:rsid w:val="00937CD8"/>
    <w:rsid w:val="009407E5"/>
    <w:rsid w:val="009416D2"/>
    <w:rsid w:val="00941BA5"/>
    <w:rsid w:val="00942FB6"/>
    <w:rsid w:val="00943296"/>
    <w:rsid w:val="00944325"/>
    <w:rsid w:val="0094543C"/>
    <w:rsid w:val="00945607"/>
    <w:rsid w:val="00945B35"/>
    <w:rsid w:val="0094620B"/>
    <w:rsid w:val="0094704C"/>
    <w:rsid w:val="009474E3"/>
    <w:rsid w:val="009515DC"/>
    <w:rsid w:val="0095177B"/>
    <w:rsid w:val="00951EFF"/>
    <w:rsid w:val="009522BF"/>
    <w:rsid w:val="0095247C"/>
    <w:rsid w:val="0095270A"/>
    <w:rsid w:val="009531B1"/>
    <w:rsid w:val="009534C1"/>
    <w:rsid w:val="0095460C"/>
    <w:rsid w:val="0095527E"/>
    <w:rsid w:val="00956170"/>
    <w:rsid w:val="0095792A"/>
    <w:rsid w:val="00961034"/>
    <w:rsid w:val="009610E2"/>
    <w:rsid w:val="0096168A"/>
    <w:rsid w:val="00961949"/>
    <w:rsid w:val="00961B5A"/>
    <w:rsid w:val="00963523"/>
    <w:rsid w:val="00963577"/>
    <w:rsid w:val="00964687"/>
    <w:rsid w:val="00964FEE"/>
    <w:rsid w:val="00965CCF"/>
    <w:rsid w:val="00966A1C"/>
    <w:rsid w:val="009676A5"/>
    <w:rsid w:val="00967832"/>
    <w:rsid w:val="0097084D"/>
    <w:rsid w:val="00970DE1"/>
    <w:rsid w:val="0097157F"/>
    <w:rsid w:val="00971768"/>
    <w:rsid w:val="009747F2"/>
    <w:rsid w:val="00974AFC"/>
    <w:rsid w:val="0097653E"/>
    <w:rsid w:val="00976826"/>
    <w:rsid w:val="00976832"/>
    <w:rsid w:val="00976FEF"/>
    <w:rsid w:val="009770B2"/>
    <w:rsid w:val="00977ABF"/>
    <w:rsid w:val="0098062D"/>
    <w:rsid w:val="00980FD9"/>
    <w:rsid w:val="009814E5"/>
    <w:rsid w:val="00981D65"/>
    <w:rsid w:val="00982E05"/>
    <w:rsid w:val="00983BAB"/>
    <w:rsid w:val="009842D0"/>
    <w:rsid w:val="009844CD"/>
    <w:rsid w:val="00984E6A"/>
    <w:rsid w:val="009852EA"/>
    <w:rsid w:val="009852F4"/>
    <w:rsid w:val="00985993"/>
    <w:rsid w:val="00986483"/>
    <w:rsid w:val="00986685"/>
    <w:rsid w:val="00987BF9"/>
    <w:rsid w:val="00987DE9"/>
    <w:rsid w:val="0099055D"/>
    <w:rsid w:val="00990CC8"/>
    <w:rsid w:val="00991984"/>
    <w:rsid w:val="00991CD9"/>
    <w:rsid w:val="00992B5F"/>
    <w:rsid w:val="00993269"/>
    <w:rsid w:val="0099395C"/>
    <w:rsid w:val="00994456"/>
    <w:rsid w:val="00994FEC"/>
    <w:rsid w:val="00996DD5"/>
    <w:rsid w:val="0099723F"/>
    <w:rsid w:val="00997660"/>
    <w:rsid w:val="00997DD4"/>
    <w:rsid w:val="009A1619"/>
    <w:rsid w:val="009A21B5"/>
    <w:rsid w:val="009A27AA"/>
    <w:rsid w:val="009A3F64"/>
    <w:rsid w:val="009A3FF3"/>
    <w:rsid w:val="009A71BA"/>
    <w:rsid w:val="009A74E3"/>
    <w:rsid w:val="009B2BDD"/>
    <w:rsid w:val="009B37E2"/>
    <w:rsid w:val="009B3FA3"/>
    <w:rsid w:val="009B40A4"/>
    <w:rsid w:val="009B51D4"/>
    <w:rsid w:val="009B5836"/>
    <w:rsid w:val="009B5D36"/>
    <w:rsid w:val="009B7025"/>
    <w:rsid w:val="009B7077"/>
    <w:rsid w:val="009B7A49"/>
    <w:rsid w:val="009B7E1F"/>
    <w:rsid w:val="009C0222"/>
    <w:rsid w:val="009C0B03"/>
    <w:rsid w:val="009C10E5"/>
    <w:rsid w:val="009C11EB"/>
    <w:rsid w:val="009C4B09"/>
    <w:rsid w:val="009C59C3"/>
    <w:rsid w:val="009C604C"/>
    <w:rsid w:val="009C64A3"/>
    <w:rsid w:val="009C710E"/>
    <w:rsid w:val="009C7817"/>
    <w:rsid w:val="009D02D2"/>
    <w:rsid w:val="009D032D"/>
    <w:rsid w:val="009D063F"/>
    <w:rsid w:val="009D17DD"/>
    <w:rsid w:val="009D18A5"/>
    <w:rsid w:val="009D265F"/>
    <w:rsid w:val="009D3295"/>
    <w:rsid w:val="009D32CB"/>
    <w:rsid w:val="009D3302"/>
    <w:rsid w:val="009D5BA5"/>
    <w:rsid w:val="009D689A"/>
    <w:rsid w:val="009D6979"/>
    <w:rsid w:val="009E00CB"/>
    <w:rsid w:val="009E04F9"/>
    <w:rsid w:val="009E0AE2"/>
    <w:rsid w:val="009E0D50"/>
    <w:rsid w:val="009E22AA"/>
    <w:rsid w:val="009E22BA"/>
    <w:rsid w:val="009E3A2A"/>
    <w:rsid w:val="009E40EB"/>
    <w:rsid w:val="009E44DB"/>
    <w:rsid w:val="009E4834"/>
    <w:rsid w:val="009E6116"/>
    <w:rsid w:val="009E7735"/>
    <w:rsid w:val="009E79E5"/>
    <w:rsid w:val="009F3EB7"/>
    <w:rsid w:val="009F3F34"/>
    <w:rsid w:val="009F4D18"/>
    <w:rsid w:val="009F6E75"/>
    <w:rsid w:val="009F71B3"/>
    <w:rsid w:val="009F75E0"/>
    <w:rsid w:val="009F7966"/>
    <w:rsid w:val="00A00A80"/>
    <w:rsid w:val="00A00AB3"/>
    <w:rsid w:val="00A0180F"/>
    <w:rsid w:val="00A023EA"/>
    <w:rsid w:val="00A039F0"/>
    <w:rsid w:val="00A04E61"/>
    <w:rsid w:val="00A05E4D"/>
    <w:rsid w:val="00A06742"/>
    <w:rsid w:val="00A067B5"/>
    <w:rsid w:val="00A067FC"/>
    <w:rsid w:val="00A06803"/>
    <w:rsid w:val="00A0693C"/>
    <w:rsid w:val="00A06B0B"/>
    <w:rsid w:val="00A06BD2"/>
    <w:rsid w:val="00A07492"/>
    <w:rsid w:val="00A10418"/>
    <w:rsid w:val="00A10FE8"/>
    <w:rsid w:val="00A12B76"/>
    <w:rsid w:val="00A134BC"/>
    <w:rsid w:val="00A14C07"/>
    <w:rsid w:val="00A14CA6"/>
    <w:rsid w:val="00A17948"/>
    <w:rsid w:val="00A17AD7"/>
    <w:rsid w:val="00A2035D"/>
    <w:rsid w:val="00A21D61"/>
    <w:rsid w:val="00A22627"/>
    <w:rsid w:val="00A2514F"/>
    <w:rsid w:val="00A26390"/>
    <w:rsid w:val="00A269BD"/>
    <w:rsid w:val="00A27C69"/>
    <w:rsid w:val="00A309B6"/>
    <w:rsid w:val="00A31829"/>
    <w:rsid w:val="00A32930"/>
    <w:rsid w:val="00A3297F"/>
    <w:rsid w:val="00A32DE9"/>
    <w:rsid w:val="00A33795"/>
    <w:rsid w:val="00A33F38"/>
    <w:rsid w:val="00A344AE"/>
    <w:rsid w:val="00A363CB"/>
    <w:rsid w:val="00A36559"/>
    <w:rsid w:val="00A365D1"/>
    <w:rsid w:val="00A375F1"/>
    <w:rsid w:val="00A37825"/>
    <w:rsid w:val="00A40520"/>
    <w:rsid w:val="00A412F7"/>
    <w:rsid w:val="00A41B47"/>
    <w:rsid w:val="00A426B4"/>
    <w:rsid w:val="00A43001"/>
    <w:rsid w:val="00A447D3"/>
    <w:rsid w:val="00A45275"/>
    <w:rsid w:val="00A458B8"/>
    <w:rsid w:val="00A45DA5"/>
    <w:rsid w:val="00A4648C"/>
    <w:rsid w:val="00A47235"/>
    <w:rsid w:val="00A47B88"/>
    <w:rsid w:val="00A50371"/>
    <w:rsid w:val="00A51C68"/>
    <w:rsid w:val="00A51F34"/>
    <w:rsid w:val="00A53143"/>
    <w:rsid w:val="00A53FDA"/>
    <w:rsid w:val="00A55BFD"/>
    <w:rsid w:val="00A56B6F"/>
    <w:rsid w:val="00A60406"/>
    <w:rsid w:val="00A6168D"/>
    <w:rsid w:val="00A62F31"/>
    <w:rsid w:val="00A63A14"/>
    <w:rsid w:val="00A644BF"/>
    <w:rsid w:val="00A64551"/>
    <w:rsid w:val="00A64FE6"/>
    <w:rsid w:val="00A66337"/>
    <w:rsid w:val="00A678C7"/>
    <w:rsid w:val="00A67C3C"/>
    <w:rsid w:val="00A707E2"/>
    <w:rsid w:val="00A70D74"/>
    <w:rsid w:val="00A7245E"/>
    <w:rsid w:val="00A7274F"/>
    <w:rsid w:val="00A734D1"/>
    <w:rsid w:val="00A73ABB"/>
    <w:rsid w:val="00A747F2"/>
    <w:rsid w:val="00A7543A"/>
    <w:rsid w:val="00A76EC8"/>
    <w:rsid w:val="00A7740F"/>
    <w:rsid w:val="00A808AA"/>
    <w:rsid w:val="00A82FFF"/>
    <w:rsid w:val="00A85CDD"/>
    <w:rsid w:val="00A85E19"/>
    <w:rsid w:val="00A86628"/>
    <w:rsid w:val="00A87B21"/>
    <w:rsid w:val="00A908E2"/>
    <w:rsid w:val="00A91024"/>
    <w:rsid w:val="00A94118"/>
    <w:rsid w:val="00A94A30"/>
    <w:rsid w:val="00A9707F"/>
    <w:rsid w:val="00A97ED2"/>
    <w:rsid w:val="00AA121F"/>
    <w:rsid w:val="00AA163C"/>
    <w:rsid w:val="00AA17C4"/>
    <w:rsid w:val="00AA1C7F"/>
    <w:rsid w:val="00AA2774"/>
    <w:rsid w:val="00AA4347"/>
    <w:rsid w:val="00AA441F"/>
    <w:rsid w:val="00AA5159"/>
    <w:rsid w:val="00AA5F9B"/>
    <w:rsid w:val="00AA653E"/>
    <w:rsid w:val="00AA69BB"/>
    <w:rsid w:val="00AB02C1"/>
    <w:rsid w:val="00AB0BB9"/>
    <w:rsid w:val="00AB1C54"/>
    <w:rsid w:val="00AB1DED"/>
    <w:rsid w:val="00AB28B3"/>
    <w:rsid w:val="00AB2CC8"/>
    <w:rsid w:val="00AB3FC2"/>
    <w:rsid w:val="00AB3FF2"/>
    <w:rsid w:val="00AB558C"/>
    <w:rsid w:val="00AB5919"/>
    <w:rsid w:val="00AB6781"/>
    <w:rsid w:val="00AB73D1"/>
    <w:rsid w:val="00AC000D"/>
    <w:rsid w:val="00AC3C15"/>
    <w:rsid w:val="00AC42A7"/>
    <w:rsid w:val="00AC44C0"/>
    <w:rsid w:val="00AC4BCC"/>
    <w:rsid w:val="00AC5683"/>
    <w:rsid w:val="00AC5B0A"/>
    <w:rsid w:val="00AC787B"/>
    <w:rsid w:val="00AD0449"/>
    <w:rsid w:val="00AD46FB"/>
    <w:rsid w:val="00AD5974"/>
    <w:rsid w:val="00AD7D05"/>
    <w:rsid w:val="00AE0354"/>
    <w:rsid w:val="00AE046A"/>
    <w:rsid w:val="00AE0CC8"/>
    <w:rsid w:val="00AE122B"/>
    <w:rsid w:val="00AE20AC"/>
    <w:rsid w:val="00AE2224"/>
    <w:rsid w:val="00AE25DB"/>
    <w:rsid w:val="00AE2E7C"/>
    <w:rsid w:val="00AE3D1E"/>
    <w:rsid w:val="00AE3FAC"/>
    <w:rsid w:val="00AE5343"/>
    <w:rsid w:val="00AE69A0"/>
    <w:rsid w:val="00AE6ABF"/>
    <w:rsid w:val="00AE7A56"/>
    <w:rsid w:val="00AE7E6F"/>
    <w:rsid w:val="00AE7E70"/>
    <w:rsid w:val="00AF12DC"/>
    <w:rsid w:val="00AF1C4F"/>
    <w:rsid w:val="00AF2225"/>
    <w:rsid w:val="00AF28FE"/>
    <w:rsid w:val="00AF2EE6"/>
    <w:rsid w:val="00AF531F"/>
    <w:rsid w:val="00AF54DE"/>
    <w:rsid w:val="00AF576D"/>
    <w:rsid w:val="00AF7DDA"/>
    <w:rsid w:val="00B012B5"/>
    <w:rsid w:val="00B01947"/>
    <w:rsid w:val="00B01EB1"/>
    <w:rsid w:val="00B0275D"/>
    <w:rsid w:val="00B036F2"/>
    <w:rsid w:val="00B04B89"/>
    <w:rsid w:val="00B05C60"/>
    <w:rsid w:val="00B068B5"/>
    <w:rsid w:val="00B072EF"/>
    <w:rsid w:val="00B07470"/>
    <w:rsid w:val="00B10A5F"/>
    <w:rsid w:val="00B11ED1"/>
    <w:rsid w:val="00B1291C"/>
    <w:rsid w:val="00B12C75"/>
    <w:rsid w:val="00B13DEA"/>
    <w:rsid w:val="00B14339"/>
    <w:rsid w:val="00B152FD"/>
    <w:rsid w:val="00B15634"/>
    <w:rsid w:val="00B15A03"/>
    <w:rsid w:val="00B15FA0"/>
    <w:rsid w:val="00B15FDF"/>
    <w:rsid w:val="00B16273"/>
    <w:rsid w:val="00B16824"/>
    <w:rsid w:val="00B1711A"/>
    <w:rsid w:val="00B17DB8"/>
    <w:rsid w:val="00B20F18"/>
    <w:rsid w:val="00B22848"/>
    <w:rsid w:val="00B228BE"/>
    <w:rsid w:val="00B24DC5"/>
    <w:rsid w:val="00B25733"/>
    <w:rsid w:val="00B26812"/>
    <w:rsid w:val="00B26B13"/>
    <w:rsid w:val="00B27136"/>
    <w:rsid w:val="00B27836"/>
    <w:rsid w:val="00B27845"/>
    <w:rsid w:val="00B27F85"/>
    <w:rsid w:val="00B3003C"/>
    <w:rsid w:val="00B30E21"/>
    <w:rsid w:val="00B31BE7"/>
    <w:rsid w:val="00B326C1"/>
    <w:rsid w:val="00B3283B"/>
    <w:rsid w:val="00B33825"/>
    <w:rsid w:val="00B35C42"/>
    <w:rsid w:val="00B3613B"/>
    <w:rsid w:val="00B36A6D"/>
    <w:rsid w:val="00B36B1A"/>
    <w:rsid w:val="00B373DE"/>
    <w:rsid w:val="00B375A1"/>
    <w:rsid w:val="00B404C4"/>
    <w:rsid w:val="00B40A06"/>
    <w:rsid w:val="00B40F16"/>
    <w:rsid w:val="00B4143A"/>
    <w:rsid w:val="00B422A9"/>
    <w:rsid w:val="00B43B29"/>
    <w:rsid w:val="00B45906"/>
    <w:rsid w:val="00B47459"/>
    <w:rsid w:val="00B50207"/>
    <w:rsid w:val="00B51851"/>
    <w:rsid w:val="00B51862"/>
    <w:rsid w:val="00B53DF8"/>
    <w:rsid w:val="00B547DB"/>
    <w:rsid w:val="00B54A6A"/>
    <w:rsid w:val="00B56635"/>
    <w:rsid w:val="00B56A8C"/>
    <w:rsid w:val="00B5784E"/>
    <w:rsid w:val="00B579D0"/>
    <w:rsid w:val="00B57E45"/>
    <w:rsid w:val="00B607A5"/>
    <w:rsid w:val="00B6242D"/>
    <w:rsid w:val="00B62D7D"/>
    <w:rsid w:val="00B631A9"/>
    <w:rsid w:val="00B6323A"/>
    <w:rsid w:val="00B6399A"/>
    <w:rsid w:val="00B63F52"/>
    <w:rsid w:val="00B64DFD"/>
    <w:rsid w:val="00B666DA"/>
    <w:rsid w:val="00B66D97"/>
    <w:rsid w:val="00B72147"/>
    <w:rsid w:val="00B721D1"/>
    <w:rsid w:val="00B72879"/>
    <w:rsid w:val="00B73D25"/>
    <w:rsid w:val="00B73D72"/>
    <w:rsid w:val="00B74DB3"/>
    <w:rsid w:val="00B759F9"/>
    <w:rsid w:val="00B76D5A"/>
    <w:rsid w:val="00B77BA3"/>
    <w:rsid w:val="00B80EF8"/>
    <w:rsid w:val="00B82039"/>
    <w:rsid w:val="00B83024"/>
    <w:rsid w:val="00B8329E"/>
    <w:rsid w:val="00B832E5"/>
    <w:rsid w:val="00B8380E"/>
    <w:rsid w:val="00B83A00"/>
    <w:rsid w:val="00B85463"/>
    <w:rsid w:val="00B85DCD"/>
    <w:rsid w:val="00B8636C"/>
    <w:rsid w:val="00B8702C"/>
    <w:rsid w:val="00B90746"/>
    <w:rsid w:val="00B9093B"/>
    <w:rsid w:val="00B91621"/>
    <w:rsid w:val="00B91D04"/>
    <w:rsid w:val="00B92878"/>
    <w:rsid w:val="00B93B08"/>
    <w:rsid w:val="00B94F09"/>
    <w:rsid w:val="00B969FC"/>
    <w:rsid w:val="00BA182F"/>
    <w:rsid w:val="00BA2335"/>
    <w:rsid w:val="00BA25ED"/>
    <w:rsid w:val="00BA287E"/>
    <w:rsid w:val="00BA2B99"/>
    <w:rsid w:val="00BA4454"/>
    <w:rsid w:val="00BA4EC1"/>
    <w:rsid w:val="00BA5098"/>
    <w:rsid w:val="00BA55AC"/>
    <w:rsid w:val="00BA7157"/>
    <w:rsid w:val="00BA7327"/>
    <w:rsid w:val="00BA7C95"/>
    <w:rsid w:val="00BB059A"/>
    <w:rsid w:val="00BB31F3"/>
    <w:rsid w:val="00BB369D"/>
    <w:rsid w:val="00BB4A3D"/>
    <w:rsid w:val="00BB5FC6"/>
    <w:rsid w:val="00BB687D"/>
    <w:rsid w:val="00BB7730"/>
    <w:rsid w:val="00BB7926"/>
    <w:rsid w:val="00BC1D18"/>
    <w:rsid w:val="00BC210A"/>
    <w:rsid w:val="00BC2FCE"/>
    <w:rsid w:val="00BC492A"/>
    <w:rsid w:val="00BC4ABF"/>
    <w:rsid w:val="00BC7B74"/>
    <w:rsid w:val="00BD160E"/>
    <w:rsid w:val="00BD3713"/>
    <w:rsid w:val="00BD4DF9"/>
    <w:rsid w:val="00BD4FB1"/>
    <w:rsid w:val="00BD5F1C"/>
    <w:rsid w:val="00BD5FAA"/>
    <w:rsid w:val="00BD6622"/>
    <w:rsid w:val="00BD7669"/>
    <w:rsid w:val="00BD7759"/>
    <w:rsid w:val="00BE0A73"/>
    <w:rsid w:val="00BE0E73"/>
    <w:rsid w:val="00BE1062"/>
    <w:rsid w:val="00BE1E62"/>
    <w:rsid w:val="00BE1F20"/>
    <w:rsid w:val="00BE284D"/>
    <w:rsid w:val="00BE3ECA"/>
    <w:rsid w:val="00BE411D"/>
    <w:rsid w:val="00BE435D"/>
    <w:rsid w:val="00BE4581"/>
    <w:rsid w:val="00BE4DEE"/>
    <w:rsid w:val="00BE5DA7"/>
    <w:rsid w:val="00BE7679"/>
    <w:rsid w:val="00BE7E05"/>
    <w:rsid w:val="00BF28B6"/>
    <w:rsid w:val="00BF3EB6"/>
    <w:rsid w:val="00BF403D"/>
    <w:rsid w:val="00BF4992"/>
    <w:rsid w:val="00BF4E04"/>
    <w:rsid w:val="00BF697B"/>
    <w:rsid w:val="00BF747E"/>
    <w:rsid w:val="00C0114C"/>
    <w:rsid w:val="00C0140E"/>
    <w:rsid w:val="00C01B15"/>
    <w:rsid w:val="00C02C7C"/>
    <w:rsid w:val="00C04B84"/>
    <w:rsid w:val="00C04BD5"/>
    <w:rsid w:val="00C05C1C"/>
    <w:rsid w:val="00C07A75"/>
    <w:rsid w:val="00C10108"/>
    <w:rsid w:val="00C10228"/>
    <w:rsid w:val="00C12EBE"/>
    <w:rsid w:val="00C14D00"/>
    <w:rsid w:val="00C15A14"/>
    <w:rsid w:val="00C17324"/>
    <w:rsid w:val="00C1740D"/>
    <w:rsid w:val="00C17D16"/>
    <w:rsid w:val="00C205E2"/>
    <w:rsid w:val="00C21E36"/>
    <w:rsid w:val="00C21E94"/>
    <w:rsid w:val="00C22729"/>
    <w:rsid w:val="00C24638"/>
    <w:rsid w:val="00C24E49"/>
    <w:rsid w:val="00C257C5"/>
    <w:rsid w:val="00C26E4F"/>
    <w:rsid w:val="00C312E4"/>
    <w:rsid w:val="00C327A6"/>
    <w:rsid w:val="00C32CE6"/>
    <w:rsid w:val="00C330BC"/>
    <w:rsid w:val="00C33580"/>
    <w:rsid w:val="00C34329"/>
    <w:rsid w:val="00C367B2"/>
    <w:rsid w:val="00C374EE"/>
    <w:rsid w:val="00C40A6E"/>
    <w:rsid w:val="00C41922"/>
    <w:rsid w:val="00C422B1"/>
    <w:rsid w:val="00C43153"/>
    <w:rsid w:val="00C439C7"/>
    <w:rsid w:val="00C43AA6"/>
    <w:rsid w:val="00C43E9C"/>
    <w:rsid w:val="00C47633"/>
    <w:rsid w:val="00C501CA"/>
    <w:rsid w:val="00C5080D"/>
    <w:rsid w:val="00C51794"/>
    <w:rsid w:val="00C51A62"/>
    <w:rsid w:val="00C51ED6"/>
    <w:rsid w:val="00C5357C"/>
    <w:rsid w:val="00C543FF"/>
    <w:rsid w:val="00C547B8"/>
    <w:rsid w:val="00C55881"/>
    <w:rsid w:val="00C55FEC"/>
    <w:rsid w:val="00C56757"/>
    <w:rsid w:val="00C57B31"/>
    <w:rsid w:val="00C57EC5"/>
    <w:rsid w:val="00C60117"/>
    <w:rsid w:val="00C61547"/>
    <w:rsid w:val="00C61F36"/>
    <w:rsid w:val="00C62BB4"/>
    <w:rsid w:val="00C63DF3"/>
    <w:rsid w:val="00C641C5"/>
    <w:rsid w:val="00C64852"/>
    <w:rsid w:val="00C64EC5"/>
    <w:rsid w:val="00C65884"/>
    <w:rsid w:val="00C66643"/>
    <w:rsid w:val="00C66CA6"/>
    <w:rsid w:val="00C70E3F"/>
    <w:rsid w:val="00C7164F"/>
    <w:rsid w:val="00C721D1"/>
    <w:rsid w:val="00C722FF"/>
    <w:rsid w:val="00C732B1"/>
    <w:rsid w:val="00C73D76"/>
    <w:rsid w:val="00C75BDB"/>
    <w:rsid w:val="00C76B33"/>
    <w:rsid w:val="00C77213"/>
    <w:rsid w:val="00C7779C"/>
    <w:rsid w:val="00C777BB"/>
    <w:rsid w:val="00C77C2C"/>
    <w:rsid w:val="00C77CDD"/>
    <w:rsid w:val="00C80312"/>
    <w:rsid w:val="00C8217B"/>
    <w:rsid w:val="00C85AAA"/>
    <w:rsid w:val="00C85D98"/>
    <w:rsid w:val="00C85DF0"/>
    <w:rsid w:val="00C86367"/>
    <w:rsid w:val="00C8785A"/>
    <w:rsid w:val="00C87B0C"/>
    <w:rsid w:val="00C87D47"/>
    <w:rsid w:val="00C91474"/>
    <w:rsid w:val="00C91C07"/>
    <w:rsid w:val="00C925D7"/>
    <w:rsid w:val="00C92BEA"/>
    <w:rsid w:val="00C93E5A"/>
    <w:rsid w:val="00C93ED0"/>
    <w:rsid w:val="00C940CC"/>
    <w:rsid w:val="00C948B9"/>
    <w:rsid w:val="00C94BF9"/>
    <w:rsid w:val="00C9633D"/>
    <w:rsid w:val="00C968A7"/>
    <w:rsid w:val="00C9746F"/>
    <w:rsid w:val="00C9781F"/>
    <w:rsid w:val="00CA3D36"/>
    <w:rsid w:val="00CA4736"/>
    <w:rsid w:val="00CA4A0B"/>
    <w:rsid w:val="00CA5BEF"/>
    <w:rsid w:val="00CA5F40"/>
    <w:rsid w:val="00CA6B43"/>
    <w:rsid w:val="00CA6D8E"/>
    <w:rsid w:val="00CB049C"/>
    <w:rsid w:val="00CB1105"/>
    <w:rsid w:val="00CB16C8"/>
    <w:rsid w:val="00CB4A5D"/>
    <w:rsid w:val="00CB5138"/>
    <w:rsid w:val="00CB5A42"/>
    <w:rsid w:val="00CB6CB0"/>
    <w:rsid w:val="00CB7A1E"/>
    <w:rsid w:val="00CB7AE8"/>
    <w:rsid w:val="00CB7F08"/>
    <w:rsid w:val="00CC061B"/>
    <w:rsid w:val="00CC0A71"/>
    <w:rsid w:val="00CC0ED0"/>
    <w:rsid w:val="00CC15C0"/>
    <w:rsid w:val="00CC2059"/>
    <w:rsid w:val="00CC312F"/>
    <w:rsid w:val="00CC3595"/>
    <w:rsid w:val="00CC3A00"/>
    <w:rsid w:val="00CC4FCA"/>
    <w:rsid w:val="00CC626B"/>
    <w:rsid w:val="00CC68B2"/>
    <w:rsid w:val="00CC7B4C"/>
    <w:rsid w:val="00CD0177"/>
    <w:rsid w:val="00CD0254"/>
    <w:rsid w:val="00CD042E"/>
    <w:rsid w:val="00CD06DA"/>
    <w:rsid w:val="00CD1674"/>
    <w:rsid w:val="00CD1920"/>
    <w:rsid w:val="00CD27A8"/>
    <w:rsid w:val="00CD5D98"/>
    <w:rsid w:val="00CD6734"/>
    <w:rsid w:val="00CD6E56"/>
    <w:rsid w:val="00CD6E97"/>
    <w:rsid w:val="00CE042C"/>
    <w:rsid w:val="00CE1DF6"/>
    <w:rsid w:val="00CE3227"/>
    <w:rsid w:val="00CE5855"/>
    <w:rsid w:val="00CE5B40"/>
    <w:rsid w:val="00CE756D"/>
    <w:rsid w:val="00CF0116"/>
    <w:rsid w:val="00CF0B50"/>
    <w:rsid w:val="00CF11DB"/>
    <w:rsid w:val="00CF131A"/>
    <w:rsid w:val="00CF2230"/>
    <w:rsid w:val="00CF2BAC"/>
    <w:rsid w:val="00CF63C4"/>
    <w:rsid w:val="00CF7210"/>
    <w:rsid w:val="00D021E6"/>
    <w:rsid w:val="00D030C9"/>
    <w:rsid w:val="00D04817"/>
    <w:rsid w:val="00D053C0"/>
    <w:rsid w:val="00D05A73"/>
    <w:rsid w:val="00D05B67"/>
    <w:rsid w:val="00D066CF"/>
    <w:rsid w:val="00D07214"/>
    <w:rsid w:val="00D07A59"/>
    <w:rsid w:val="00D07B11"/>
    <w:rsid w:val="00D121EF"/>
    <w:rsid w:val="00D12506"/>
    <w:rsid w:val="00D12AEC"/>
    <w:rsid w:val="00D15998"/>
    <w:rsid w:val="00D16D4A"/>
    <w:rsid w:val="00D16DB1"/>
    <w:rsid w:val="00D16E22"/>
    <w:rsid w:val="00D16F37"/>
    <w:rsid w:val="00D16FEE"/>
    <w:rsid w:val="00D207D6"/>
    <w:rsid w:val="00D21C37"/>
    <w:rsid w:val="00D2342C"/>
    <w:rsid w:val="00D259D9"/>
    <w:rsid w:val="00D25AEF"/>
    <w:rsid w:val="00D273AA"/>
    <w:rsid w:val="00D27825"/>
    <w:rsid w:val="00D303D0"/>
    <w:rsid w:val="00D30D1B"/>
    <w:rsid w:val="00D30E26"/>
    <w:rsid w:val="00D30E3D"/>
    <w:rsid w:val="00D32108"/>
    <w:rsid w:val="00D33697"/>
    <w:rsid w:val="00D34503"/>
    <w:rsid w:val="00D347CB"/>
    <w:rsid w:val="00D356A1"/>
    <w:rsid w:val="00D35DB8"/>
    <w:rsid w:val="00D3608F"/>
    <w:rsid w:val="00D368FF"/>
    <w:rsid w:val="00D37414"/>
    <w:rsid w:val="00D42152"/>
    <w:rsid w:val="00D42B94"/>
    <w:rsid w:val="00D430FE"/>
    <w:rsid w:val="00D43298"/>
    <w:rsid w:val="00D439AD"/>
    <w:rsid w:val="00D44A6E"/>
    <w:rsid w:val="00D44F9B"/>
    <w:rsid w:val="00D45210"/>
    <w:rsid w:val="00D45DDF"/>
    <w:rsid w:val="00D46394"/>
    <w:rsid w:val="00D47348"/>
    <w:rsid w:val="00D47828"/>
    <w:rsid w:val="00D5030D"/>
    <w:rsid w:val="00D5144B"/>
    <w:rsid w:val="00D52E6C"/>
    <w:rsid w:val="00D534F7"/>
    <w:rsid w:val="00D547B4"/>
    <w:rsid w:val="00D5691F"/>
    <w:rsid w:val="00D56D90"/>
    <w:rsid w:val="00D57C45"/>
    <w:rsid w:val="00D57CBB"/>
    <w:rsid w:val="00D60522"/>
    <w:rsid w:val="00D607A5"/>
    <w:rsid w:val="00D622F3"/>
    <w:rsid w:val="00D62F5A"/>
    <w:rsid w:val="00D63670"/>
    <w:rsid w:val="00D65D7A"/>
    <w:rsid w:val="00D66641"/>
    <w:rsid w:val="00D67524"/>
    <w:rsid w:val="00D676FA"/>
    <w:rsid w:val="00D67962"/>
    <w:rsid w:val="00D70593"/>
    <w:rsid w:val="00D711F8"/>
    <w:rsid w:val="00D72E70"/>
    <w:rsid w:val="00D7336B"/>
    <w:rsid w:val="00D74B95"/>
    <w:rsid w:val="00D761A6"/>
    <w:rsid w:val="00D76A63"/>
    <w:rsid w:val="00D76DB9"/>
    <w:rsid w:val="00D820FA"/>
    <w:rsid w:val="00D8274F"/>
    <w:rsid w:val="00D827F6"/>
    <w:rsid w:val="00D85F73"/>
    <w:rsid w:val="00D85FB5"/>
    <w:rsid w:val="00D8601F"/>
    <w:rsid w:val="00D86667"/>
    <w:rsid w:val="00D87D39"/>
    <w:rsid w:val="00D9031F"/>
    <w:rsid w:val="00D90AD2"/>
    <w:rsid w:val="00D91140"/>
    <w:rsid w:val="00D92654"/>
    <w:rsid w:val="00D92E04"/>
    <w:rsid w:val="00D9311B"/>
    <w:rsid w:val="00D93199"/>
    <w:rsid w:val="00D93376"/>
    <w:rsid w:val="00D9375E"/>
    <w:rsid w:val="00D9376B"/>
    <w:rsid w:val="00D95CFA"/>
    <w:rsid w:val="00D96884"/>
    <w:rsid w:val="00D976B6"/>
    <w:rsid w:val="00D97C9E"/>
    <w:rsid w:val="00DA0370"/>
    <w:rsid w:val="00DA19DB"/>
    <w:rsid w:val="00DA1F7B"/>
    <w:rsid w:val="00DA49F7"/>
    <w:rsid w:val="00DA4B18"/>
    <w:rsid w:val="00DA5890"/>
    <w:rsid w:val="00DA7C9F"/>
    <w:rsid w:val="00DA7D20"/>
    <w:rsid w:val="00DB1841"/>
    <w:rsid w:val="00DB1B69"/>
    <w:rsid w:val="00DB24A6"/>
    <w:rsid w:val="00DB423E"/>
    <w:rsid w:val="00DB54DF"/>
    <w:rsid w:val="00DB7937"/>
    <w:rsid w:val="00DB7C78"/>
    <w:rsid w:val="00DB7FBA"/>
    <w:rsid w:val="00DC1E96"/>
    <w:rsid w:val="00DC208B"/>
    <w:rsid w:val="00DC26D0"/>
    <w:rsid w:val="00DC2DF1"/>
    <w:rsid w:val="00DC44F9"/>
    <w:rsid w:val="00DC692B"/>
    <w:rsid w:val="00DC79F2"/>
    <w:rsid w:val="00DD10F1"/>
    <w:rsid w:val="00DD180A"/>
    <w:rsid w:val="00DD186D"/>
    <w:rsid w:val="00DD1E65"/>
    <w:rsid w:val="00DD26E5"/>
    <w:rsid w:val="00DD5625"/>
    <w:rsid w:val="00DD57E5"/>
    <w:rsid w:val="00DD5ED6"/>
    <w:rsid w:val="00DD70B1"/>
    <w:rsid w:val="00DD7E9A"/>
    <w:rsid w:val="00DE067A"/>
    <w:rsid w:val="00DE0C42"/>
    <w:rsid w:val="00DE1FE1"/>
    <w:rsid w:val="00DE4503"/>
    <w:rsid w:val="00DE49EE"/>
    <w:rsid w:val="00DE5952"/>
    <w:rsid w:val="00DE624C"/>
    <w:rsid w:val="00DE6BBD"/>
    <w:rsid w:val="00DE6C68"/>
    <w:rsid w:val="00DE7E4F"/>
    <w:rsid w:val="00DF320B"/>
    <w:rsid w:val="00DF3656"/>
    <w:rsid w:val="00DF3BE6"/>
    <w:rsid w:val="00DF5E8B"/>
    <w:rsid w:val="00E006AD"/>
    <w:rsid w:val="00E00DB3"/>
    <w:rsid w:val="00E010DF"/>
    <w:rsid w:val="00E01843"/>
    <w:rsid w:val="00E033FC"/>
    <w:rsid w:val="00E04546"/>
    <w:rsid w:val="00E05483"/>
    <w:rsid w:val="00E05F96"/>
    <w:rsid w:val="00E062E6"/>
    <w:rsid w:val="00E0674E"/>
    <w:rsid w:val="00E074D3"/>
    <w:rsid w:val="00E07C3B"/>
    <w:rsid w:val="00E127B9"/>
    <w:rsid w:val="00E13AB4"/>
    <w:rsid w:val="00E13E7E"/>
    <w:rsid w:val="00E15EE9"/>
    <w:rsid w:val="00E17CF1"/>
    <w:rsid w:val="00E2047C"/>
    <w:rsid w:val="00E212FA"/>
    <w:rsid w:val="00E23B21"/>
    <w:rsid w:val="00E241F5"/>
    <w:rsid w:val="00E2468A"/>
    <w:rsid w:val="00E2530B"/>
    <w:rsid w:val="00E25863"/>
    <w:rsid w:val="00E2642A"/>
    <w:rsid w:val="00E2687A"/>
    <w:rsid w:val="00E27AE9"/>
    <w:rsid w:val="00E306EC"/>
    <w:rsid w:val="00E3076A"/>
    <w:rsid w:val="00E30787"/>
    <w:rsid w:val="00E30C3B"/>
    <w:rsid w:val="00E32833"/>
    <w:rsid w:val="00E3306A"/>
    <w:rsid w:val="00E33932"/>
    <w:rsid w:val="00E33E42"/>
    <w:rsid w:val="00E3527D"/>
    <w:rsid w:val="00E366E9"/>
    <w:rsid w:val="00E4195B"/>
    <w:rsid w:val="00E41E03"/>
    <w:rsid w:val="00E42099"/>
    <w:rsid w:val="00E42689"/>
    <w:rsid w:val="00E435D3"/>
    <w:rsid w:val="00E43AE6"/>
    <w:rsid w:val="00E4524E"/>
    <w:rsid w:val="00E45516"/>
    <w:rsid w:val="00E467CE"/>
    <w:rsid w:val="00E46A2E"/>
    <w:rsid w:val="00E47D8E"/>
    <w:rsid w:val="00E500F7"/>
    <w:rsid w:val="00E5101A"/>
    <w:rsid w:val="00E511A9"/>
    <w:rsid w:val="00E5122F"/>
    <w:rsid w:val="00E51C66"/>
    <w:rsid w:val="00E51F69"/>
    <w:rsid w:val="00E52DD4"/>
    <w:rsid w:val="00E53534"/>
    <w:rsid w:val="00E5356D"/>
    <w:rsid w:val="00E54CBE"/>
    <w:rsid w:val="00E54DB9"/>
    <w:rsid w:val="00E55EC1"/>
    <w:rsid w:val="00E56FFA"/>
    <w:rsid w:val="00E57241"/>
    <w:rsid w:val="00E57736"/>
    <w:rsid w:val="00E57E08"/>
    <w:rsid w:val="00E611CE"/>
    <w:rsid w:val="00E618EB"/>
    <w:rsid w:val="00E623E9"/>
    <w:rsid w:val="00E6244C"/>
    <w:rsid w:val="00E64D0B"/>
    <w:rsid w:val="00E66005"/>
    <w:rsid w:val="00E66727"/>
    <w:rsid w:val="00E672BE"/>
    <w:rsid w:val="00E67894"/>
    <w:rsid w:val="00E678C4"/>
    <w:rsid w:val="00E67FE3"/>
    <w:rsid w:val="00E70B2D"/>
    <w:rsid w:val="00E70EF0"/>
    <w:rsid w:val="00E71031"/>
    <w:rsid w:val="00E7115C"/>
    <w:rsid w:val="00E7247B"/>
    <w:rsid w:val="00E72D8E"/>
    <w:rsid w:val="00E72E5F"/>
    <w:rsid w:val="00E7390B"/>
    <w:rsid w:val="00E73CFB"/>
    <w:rsid w:val="00E73F00"/>
    <w:rsid w:val="00E74825"/>
    <w:rsid w:val="00E74826"/>
    <w:rsid w:val="00E7544D"/>
    <w:rsid w:val="00E75A18"/>
    <w:rsid w:val="00E75B9A"/>
    <w:rsid w:val="00E75BE7"/>
    <w:rsid w:val="00E761B0"/>
    <w:rsid w:val="00E76D12"/>
    <w:rsid w:val="00E77C3C"/>
    <w:rsid w:val="00E80061"/>
    <w:rsid w:val="00E8022F"/>
    <w:rsid w:val="00E804D6"/>
    <w:rsid w:val="00E80C78"/>
    <w:rsid w:val="00E812CD"/>
    <w:rsid w:val="00E82620"/>
    <w:rsid w:val="00E82E9E"/>
    <w:rsid w:val="00E83291"/>
    <w:rsid w:val="00E8351E"/>
    <w:rsid w:val="00E8363C"/>
    <w:rsid w:val="00E84C54"/>
    <w:rsid w:val="00E84EF9"/>
    <w:rsid w:val="00E85059"/>
    <w:rsid w:val="00E8532B"/>
    <w:rsid w:val="00E87C96"/>
    <w:rsid w:val="00E90615"/>
    <w:rsid w:val="00E90C01"/>
    <w:rsid w:val="00E917C5"/>
    <w:rsid w:val="00E92295"/>
    <w:rsid w:val="00E954F6"/>
    <w:rsid w:val="00E95689"/>
    <w:rsid w:val="00E95753"/>
    <w:rsid w:val="00E961EC"/>
    <w:rsid w:val="00E976EC"/>
    <w:rsid w:val="00EA06CB"/>
    <w:rsid w:val="00EA1356"/>
    <w:rsid w:val="00EA22B1"/>
    <w:rsid w:val="00EA537D"/>
    <w:rsid w:val="00EA5776"/>
    <w:rsid w:val="00EA5FC7"/>
    <w:rsid w:val="00EA67AC"/>
    <w:rsid w:val="00EA71D1"/>
    <w:rsid w:val="00EB139A"/>
    <w:rsid w:val="00EB1604"/>
    <w:rsid w:val="00EB27C0"/>
    <w:rsid w:val="00EB2A12"/>
    <w:rsid w:val="00EB4CAA"/>
    <w:rsid w:val="00EB5091"/>
    <w:rsid w:val="00EB7957"/>
    <w:rsid w:val="00EB7C0B"/>
    <w:rsid w:val="00EC0467"/>
    <w:rsid w:val="00EC0B89"/>
    <w:rsid w:val="00EC129E"/>
    <w:rsid w:val="00EC1900"/>
    <w:rsid w:val="00EC21B6"/>
    <w:rsid w:val="00EC26A4"/>
    <w:rsid w:val="00EC2E82"/>
    <w:rsid w:val="00EC44F7"/>
    <w:rsid w:val="00EC59D0"/>
    <w:rsid w:val="00EC5DDC"/>
    <w:rsid w:val="00EC5EDC"/>
    <w:rsid w:val="00EC76E3"/>
    <w:rsid w:val="00EC786C"/>
    <w:rsid w:val="00ED01B8"/>
    <w:rsid w:val="00ED076E"/>
    <w:rsid w:val="00ED0E5B"/>
    <w:rsid w:val="00ED2B69"/>
    <w:rsid w:val="00ED2D94"/>
    <w:rsid w:val="00ED3511"/>
    <w:rsid w:val="00ED35B4"/>
    <w:rsid w:val="00ED369E"/>
    <w:rsid w:val="00ED3997"/>
    <w:rsid w:val="00ED500B"/>
    <w:rsid w:val="00ED573A"/>
    <w:rsid w:val="00ED696B"/>
    <w:rsid w:val="00ED72F0"/>
    <w:rsid w:val="00ED78F7"/>
    <w:rsid w:val="00ED7C48"/>
    <w:rsid w:val="00ED7EEA"/>
    <w:rsid w:val="00EE3CE8"/>
    <w:rsid w:val="00EE3EB8"/>
    <w:rsid w:val="00EE4C59"/>
    <w:rsid w:val="00EE51BE"/>
    <w:rsid w:val="00EE590D"/>
    <w:rsid w:val="00EE5B03"/>
    <w:rsid w:val="00EE5E85"/>
    <w:rsid w:val="00EE5F86"/>
    <w:rsid w:val="00EE65CB"/>
    <w:rsid w:val="00EE6AD6"/>
    <w:rsid w:val="00EE76EB"/>
    <w:rsid w:val="00EF006E"/>
    <w:rsid w:val="00EF0C1C"/>
    <w:rsid w:val="00EF0ED8"/>
    <w:rsid w:val="00EF137D"/>
    <w:rsid w:val="00EF1A46"/>
    <w:rsid w:val="00EF1AE9"/>
    <w:rsid w:val="00EF2070"/>
    <w:rsid w:val="00EF26B6"/>
    <w:rsid w:val="00EF2854"/>
    <w:rsid w:val="00EF3343"/>
    <w:rsid w:val="00EF3519"/>
    <w:rsid w:val="00EF3A33"/>
    <w:rsid w:val="00EF62E5"/>
    <w:rsid w:val="00EF62EE"/>
    <w:rsid w:val="00EF6D73"/>
    <w:rsid w:val="00EF779C"/>
    <w:rsid w:val="00F000F9"/>
    <w:rsid w:val="00F00D1C"/>
    <w:rsid w:val="00F00DC1"/>
    <w:rsid w:val="00F0146D"/>
    <w:rsid w:val="00F02384"/>
    <w:rsid w:val="00F039D6"/>
    <w:rsid w:val="00F041FE"/>
    <w:rsid w:val="00F043FE"/>
    <w:rsid w:val="00F0497C"/>
    <w:rsid w:val="00F05431"/>
    <w:rsid w:val="00F10669"/>
    <w:rsid w:val="00F115B5"/>
    <w:rsid w:val="00F119A2"/>
    <w:rsid w:val="00F11AE3"/>
    <w:rsid w:val="00F12464"/>
    <w:rsid w:val="00F12627"/>
    <w:rsid w:val="00F127AD"/>
    <w:rsid w:val="00F13B70"/>
    <w:rsid w:val="00F13D00"/>
    <w:rsid w:val="00F14055"/>
    <w:rsid w:val="00F148CB"/>
    <w:rsid w:val="00F15043"/>
    <w:rsid w:val="00F1562C"/>
    <w:rsid w:val="00F17245"/>
    <w:rsid w:val="00F17A28"/>
    <w:rsid w:val="00F20685"/>
    <w:rsid w:val="00F22BA4"/>
    <w:rsid w:val="00F22FF8"/>
    <w:rsid w:val="00F239ED"/>
    <w:rsid w:val="00F2415E"/>
    <w:rsid w:val="00F271EF"/>
    <w:rsid w:val="00F275BD"/>
    <w:rsid w:val="00F27C49"/>
    <w:rsid w:val="00F3070E"/>
    <w:rsid w:val="00F3119D"/>
    <w:rsid w:val="00F32370"/>
    <w:rsid w:val="00F3279B"/>
    <w:rsid w:val="00F3437F"/>
    <w:rsid w:val="00F3482A"/>
    <w:rsid w:val="00F34E63"/>
    <w:rsid w:val="00F35D54"/>
    <w:rsid w:val="00F36379"/>
    <w:rsid w:val="00F36487"/>
    <w:rsid w:val="00F416BD"/>
    <w:rsid w:val="00F41F26"/>
    <w:rsid w:val="00F420CE"/>
    <w:rsid w:val="00F4381C"/>
    <w:rsid w:val="00F45B3D"/>
    <w:rsid w:val="00F4664F"/>
    <w:rsid w:val="00F46C17"/>
    <w:rsid w:val="00F4777B"/>
    <w:rsid w:val="00F47A5A"/>
    <w:rsid w:val="00F47B21"/>
    <w:rsid w:val="00F5251E"/>
    <w:rsid w:val="00F52951"/>
    <w:rsid w:val="00F52A7F"/>
    <w:rsid w:val="00F52D6D"/>
    <w:rsid w:val="00F535D0"/>
    <w:rsid w:val="00F544EA"/>
    <w:rsid w:val="00F56707"/>
    <w:rsid w:val="00F568A6"/>
    <w:rsid w:val="00F572E2"/>
    <w:rsid w:val="00F5746A"/>
    <w:rsid w:val="00F577F4"/>
    <w:rsid w:val="00F603FE"/>
    <w:rsid w:val="00F60541"/>
    <w:rsid w:val="00F60B15"/>
    <w:rsid w:val="00F624BA"/>
    <w:rsid w:val="00F62B64"/>
    <w:rsid w:val="00F6409B"/>
    <w:rsid w:val="00F64482"/>
    <w:rsid w:val="00F6600A"/>
    <w:rsid w:val="00F6685B"/>
    <w:rsid w:val="00F6700C"/>
    <w:rsid w:val="00F6716C"/>
    <w:rsid w:val="00F67A98"/>
    <w:rsid w:val="00F67EDE"/>
    <w:rsid w:val="00F72F73"/>
    <w:rsid w:val="00F745BC"/>
    <w:rsid w:val="00F74F09"/>
    <w:rsid w:val="00F76039"/>
    <w:rsid w:val="00F76258"/>
    <w:rsid w:val="00F76C8B"/>
    <w:rsid w:val="00F77E0A"/>
    <w:rsid w:val="00F77F37"/>
    <w:rsid w:val="00F8016D"/>
    <w:rsid w:val="00F81C14"/>
    <w:rsid w:val="00F8325D"/>
    <w:rsid w:val="00F8335F"/>
    <w:rsid w:val="00F8437A"/>
    <w:rsid w:val="00F846C5"/>
    <w:rsid w:val="00F85353"/>
    <w:rsid w:val="00F85559"/>
    <w:rsid w:val="00F85818"/>
    <w:rsid w:val="00F90333"/>
    <w:rsid w:val="00F9107F"/>
    <w:rsid w:val="00F92DAD"/>
    <w:rsid w:val="00F92EC6"/>
    <w:rsid w:val="00F93358"/>
    <w:rsid w:val="00F93DA7"/>
    <w:rsid w:val="00F93EEC"/>
    <w:rsid w:val="00F94083"/>
    <w:rsid w:val="00F95F8C"/>
    <w:rsid w:val="00F96DA0"/>
    <w:rsid w:val="00F97229"/>
    <w:rsid w:val="00F975C1"/>
    <w:rsid w:val="00FA2159"/>
    <w:rsid w:val="00FA2657"/>
    <w:rsid w:val="00FA43C9"/>
    <w:rsid w:val="00FA5025"/>
    <w:rsid w:val="00FA5619"/>
    <w:rsid w:val="00FA70F5"/>
    <w:rsid w:val="00FB28C9"/>
    <w:rsid w:val="00FB39A8"/>
    <w:rsid w:val="00FB3CB0"/>
    <w:rsid w:val="00FB5B27"/>
    <w:rsid w:val="00FB5CF8"/>
    <w:rsid w:val="00FB7F81"/>
    <w:rsid w:val="00FC1F7E"/>
    <w:rsid w:val="00FC2106"/>
    <w:rsid w:val="00FC330B"/>
    <w:rsid w:val="00FC351E"/>
    <w:rsid w:val="00FC35C7"/>
    <w:rsid w:val="00FC38E0"/>
    <w:rsid w:val="00FC3DA0"/>
    <w:rsid w:val="00FC4D5C"/>
    <w:rsid w:val="00FC4FC3"/>
    <w:rsid w:val="00FC54C9"/>
    <w:rsid w:val="00FC5B43"/>
    <w:rsid w:val="00FC6FEA"/>
    <w:rsid w:val="00FC7F6D"/>
    <w:rsid w:val="00FD2519"/>
    <w:rsid w:val="00FD42A9"/>
    <w:rsid w:val="00FD489F"/>
    <w:rsid w:val="00FD5BA6"/>
    <w:rsid w:val="00FD5EFB"/>
    <w:rsid w:val="00FD6531"/>
    <w:rsid w:val="00FD65CA"/>
    <w:rsid w:val="00FD760A"/>
    <w:rsid w:val="00FD7A22"/>
    <w:rsid w:val="00FD7F3F"/>
    <w:rsid w:val="00FE03D0"/>
    <w:rsid w:val="00FE0426"/>
    <w:rsid w:val="00FE0B99"/>
    <w:rsid w:val="00FE17CB"/>
    <w:rsid w:val="00FE1AA4"/>
    <w:rsid w:val="00FE21C4"/>
    <w:rsid w:val="00FE3152"/>
    <w:rsid w:val="00FE4935"/>
    <w:rsid w:val="00FE4A75"/>
    <w:rsid w:val="00FE4C08"/>
    <w:rsid w:val="00FE62FA"/>
    <w:rsid w:val="00FE69FA"/>
    <w:rsid w:val="00FE6A8D"/>
    <w:rsid w:val="00FE6D94"/>
    <w:rsid w:val="00FE7515"/>
    <w:rsid w:val="00FE7B45"/>
    <w:rsid w:val="00FE7E5D"/>
    <w:rsid w:val="00FF017D"/>
    <w:rsid w:val="00FF018A"/>
    <w:rsid w:val="00FF0419"/>
    <w:rsid w:val="00FF0744"/>
    <w:rsid w:val="00FF0F45"/>
    <w:rsid w:val="00FF2B19"/>
    <w:rsid w:val="00FF31EB"/>
    <w:rsid w:val="00FF4470"/>
    <w:rsid w:val="00FF49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5A4F6"/>
  <w15:chartTrackingRefBased/>
  <w15:docId w15:val="{403CF379-AB5E-49C3-9EF2-1A47F34C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59"/>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9A5"/>
    <w:pPr>
      <w:tabs>
        <w:tab w:val="center" w:pos="4320"/>
        <w:tab w:val="right" w:pos="8640"/>
      </w:tabs>
    </w:pPr>
    <w:rPr>
      <w:b w:val="0"/>
    </w:rPr>
  </w:style>
  <w:style w:type="character" w:styleId="PageNumber">
    <w:name w:val="page number"/>
    <w:basedOn w:val="DefaultParagraphFont"/>
    <w:rsid w:val="009049A5"/>
  </w:style>
  <w:style w:type="paragraph" w:customStyle="1" w:styleId="CharCharDiagramaCharCharDiagramaCharCharDiagramaCharCharDiagrama">
    <w:name w:val="Char Char Diagrama Char Char Diagrama Char Char Diagrama Char Char Diagrama"/>
    <w:basedOn w:val="Normal"/>
    <w:rsid w:val="009049A5"/>
    <w:pPr>
      <w:widowControl w:val="0"/>
      <w:adjustRightInd w:val="0"/>
      <w:spacing w:after="160" w:line="240" w:lineRule="exact"/>
      <w:jc w:val="both"/>
    </w:pPr>
    <w:rPr>
      <w:rFonts w:ascii="Tahoma" w:hAnsi="Tahoma"/>
      <w:b w:val="0"/>
      <w:sz w:val="20"/>
      <w:lang w:val="en-US"/>
    </w:rPr>
  </w:style>
  <w:style w:type="character" w:customStyle="1" w:styleId="HeaderChar">
    <w:name w:val="Header Char"/>
    <w:link w:val="Header"/>
    <w:uiPriority w:val="99"/>
    <w:rsid w:val="009049A5"/>
    <w:rPr>
      <w:sz w:val="24"/>
      <w:lang w:val="lt-LT" w:eastAsia="en-US" w:bidi="ar-SA"/>
    </w:rPr>
  </w:style>
  <w:style w:type="paragraph" w:styleId="BalloonText">
    <w:name w:val="Balloon Text"/>
    <w:basedOn w:val="Normal"/>
    <w:link w:val="BalloonTextChar"/>
    <w:rsid w:val="00564C01"/>
    <w:rPr>
      <w:rFonts w:ascii="Tahoma" w:hAnsi="Tahoma"/>
      <w:sz w:val="16"/>
      <w:szCs w:val="16"/>
      <w:lang w:val="x-none"/>
    </w:rPr>
  </w:style>
  <w:style w:type="character" w:customStyle="1" w:styleId="BalloonTextChar">
    <w:name w:val="Balloon Text Char"/>
    <w:link w:val="BalloonText"/>
    <w:rsid w:val="00564C01"/>
    <w:rPr>
      <w:rFonts w:ascii="Tahoma" w:hAnsi="Tahoma" w:cs="Tahoma"/>
      <w:b/>
      <w:sz w:val="16"/>
      <w:szCs w:val="16"/>
      <w:lang w:eastAsia="en-US"/>
    </w:rPr>
  </w:style>
  <w:style w:type="paragraph" w:styleId="BodyText">
    <w:name w:val="Body Text"/>
    <w:basedOn w:val="Normal"/>
    <w:link w:val="BodyTextChar"/>
    <w:rsid w:val="00385859"/>
    <w:pPr>
      <w:jc w:val="both"/>
    </w:pPr>
    <w:rPr>
      <w:b w:val="0"/>
      <w:lang w:val="x-none"/>
    </w:rPr>
  </w:style>
  <w:style w:type="character" w:customStyle="1" w:styleId="BodyTextChar">
    <w:name w:val="Body Text Char"/>
    <w:link w:val="BodyText"/>
    <w:rsid w:val="00385859"/>
    <w:rPr>
      <w:sz w:val="24"/>
      <w:lang w:eastAsia="en-US"/>
    </w:rPr>
  </w:style>
  <w:style w:type="paragraph" w:styleId="Footer">
    <w:name w:val="footer"/>
    <w:basedOn w:val="Normal"/>
    <w:link w:val="FooterChar"/>
    <w:rsid w:val="004954A9"/>
    <w:pPr>
      <w:tabs>
        <w:tab w:val="center" w:pos="4819"/>
        <w:tab w:val="right" w:pos="9638"/>
      </w:tabs>
    </w:pPr>
    <w:rPr>
      <w:lang w:val="x-none"/>
    </w:rPr>
  </w:style>
  <w:style w:type="character" w:customStyle="1" w:styleId="FooterChar">
    <w:name w:val="Footer Char"/>
    <w:link w:val="Footer"/>
    <w:rsid w:val="004954A9"/>
    <w:rPr>
      <w:b/>
      <w:sz w:val="24"/>
      <w:lang w:eastAsia="en-US"/>
    </w:rPr>
  </w:style>
  <w:style w:type="character" w:styleId="Hyperlink">
    <w:name w:val="Hyperlink"/>
    <w:rsid w:val="007119CF"/>
    <w:rPr>
      <w:color w:val="0000FF"/>
      <w:u w:val="single"/>
    </w:rPr>
  </w:style>
  <w:style w:type="paragraph" w:customStyle="1" w:styleId="Hyperlink1">
    <w:name w:val="Hyperlink1"/>
    <w:basedOn w:val="Normal"/>
    <w:rsid w:val="000551A9"/>
    <w:pPr>
      <w:autoSpaceDE w:val="0"/>
      <w:autoSpaceDN w:val="0"/>
      <w:ind w:firstLine="312"/>
      <w:jc w:val="both"/>
    </w:pPr>
    <w:rPr>
      <w:rFonts w:ascii="TimesLT" w:hAnsi="TimesLT"/>
      <w:b w:val="0"/>
      <w:sz w:val="20"/>
      <w:lang w:eastAsia="lt-LT"/>
    </w:rPr>
  </w:style>
  <w:style w:type="paragraph" w:styleId="FootnoteText">
    <w:name w:val="footnote text"/>
    <w:basedOn w:val="Normal"/>
    <w:link w:val="FootnoteTextChar"/>
    <w:rsid w:val="00EC786C"/>
    <w:rPr>
      <w:sz w:val="20"/>
      <w:lang w:val="x-none"/>
    </w:rPr>
  </w:style>
  <w:style w:type="character" w:customStyle="1" w:styleId="FootnoteTextChar">
    <w:name w:val="Footnote Text Char"/>
    <w:link w:val="FootnoteText"/>
    <w:rsid w:val="00EC786C"/>
    <w:rPr>
      <w:b/>
      <w:lang w:eastAsia="en-US"/>
    </w:rPr>
  </w:style>
  <w:style w:type="character" w:styleId="FootnoteReference">
    <w:name w:val="footnote reference"/>
    <w:rsid w:val="00EC786C"/>
    <w:rPr>
      <w:vertAlign w:val="superscript"/>
    </w:rPr>
  </w:style>
  <w:style w:type="character" w:styleId="CommentReference">
    <w:name w:val="annotation reference"/>
    <w:rsid w:val="008F3531"/>
    <w:rPr>
      <w:sz w:val="16"/>
      <w:szCs w:val="16"/>
    </w:rPr>
  </w:style>
  <w:style w:type="paragraph" w:styleId="CommentText">
    <w:name w:val="annotation text"/>
    <w:basedOn w:val="Normal"/>
    <w:link w:val="CommentTextChar"/>
    <w:rsid w:val="008F3531"/>
    <w:rPr>
      <w:sz w:val="20"/>
      <w:lang w:val="x-none"/>
    </w:rPr>
  </w:style>
  <w:style w:type="character" w:customStyle="1" w:styleId="CommentTextChar">
    <w:name w:val="Comment Text Char"/>
    <w:link w:val="CommentText"/>
    <w:rsid w:val="008F3531"/>
    <w:rPr>
      <w:b/>
      <w:lang w:eastAsia="en-US"/>
    </w:rPr>
  </w:style>
  <w:style w:type="paragraph" w:styleId="CommentSubject">
    <w:name w:val="annotation subject"/>
    <w:basedOn w:val="CommentText"/>
    <w:next w:val="CommentText"/>
    <w:link w:val="CommentSubjectChar"/>
    <w:rsid w:val="008F3531"/>
    <w:rPr>
      <w:bCs/>
    </w:rPr>
  </w:style>
  <w:style w:type="character" w:customStyle="1" w:styleId="CommentSubjectChar">
    <w:name w:val="Comment Subject Char"/>
    <w:link w:val="CommentSubject"/>
    <w:rsid w:val="008F3531"/>
    <w:rPr>
      <w:b/>
      <w:bCs/>
      <w:lang w:eastAsia="en-US"/>
    </w:rPr>
  </w:style>
  <w:style w:type="paragraph" w:styleId="Revision">
    <w:name w:val="Revision"/>
    <w:hidden/>
    <w:uiPriority w:val="99"/>
    <w:semiHidden/>
    <w:rsid w:val="008F3531"/>
    <w:rPr>
      <w:b/>
      <w:sz w:val="24"/>
      <w:lang w:eastAsia="en-US"/>
    </w:rPr>
  </w:style>
  <w:style w:type="paragraph" w:styleId="ListParagraph">
    <w:name w:val="List Paragraph"/>
    <w:basedOn w:val="Normal"/>
    <w:uiPriority w:val="34"/>
    <w:qFormat/>
    <w:rsid w:val="00CF11DB"/>
    <w:pPr>
      <w:ind w:left="720"/>
      <w:contextualSpacing/>
    </w:pPr>
  </w:style>
  <w:style w:type="paragraph" w:styleId="BodyTextIndent3">
    <w:name w:val="Body Text Indent 3"/>
    <w:basedOn w:val="Normal"/>
    <w:link w:val="BodyTextIndent3Char"/>
    <w:rsid w:val="00D356A1"/>
    <w:pPr>
      <w:spacing w:after="120"/>
      <w:ind w:left="283"/>
    </w:pPr>
    <w:rPr>
      <w:sz w:val="16"/>
      <w:szCs w:val="16"/>
      <w:lang w:val="x-none"/>
    </w:rPr>
  </w:style>
  <w:style w:type="character" w:customStyle="1" w:styleId="BodyTextIndent3Char">
    <w:name w:val="Body Text Indent 3 Char"/>
    <w:link w:val="BodyTextIndent3"/>
    <w:rsid w:val="00D356A1"/>
    <w:rPr>
      <w:b/>
      <w:sz w:val="16"/>
      <w:szCs w:val="16"/>
      <w:lang w:eastAsia="en-US"/>
    </w:rPr>
  </w:style>
  <w:style w:type="paragraph" w:styleId="HTMLPreformatted">
    <w:name w:val="HTML Preformatted"/>
    <w:basedOn w:val="Normal"/>
    <w:link w:val="HTMLPreformattedChar"/>
    <w:uiPriority w:val="99"/>
    <w:unhideWhenUsed/>
    <w:rsid w:val="0003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b w:val="0"/>
      <w:sz w:val="20"/>
      <w:lang w:val="x-none" w:eastAsia="x-none"/>
    </w:rPr>
  </w:style>
  <w:style w:type="character" w:customStyle="1" w:styleId="HTMLPreformattedChar">
    <w:name w:val="HTML Preformatted Char"/>
    <w:link w:val="HTMLPreformatted"/>
    <w:uiPriority w:val="99"/>
    <w:rsid w:val="00030BF9"/>
    <w:rPr>
      <w:rFonts w:ascii="Courier New" w:hAnsi="Courier New" w:cs="Courier New"/>
    </w:rPr>
  </w:style>
  <w:style w:type="character" w:customStyle="1" w:styleId="norm">
    <w:name w:val="norm"/>
    <w:rsid w:val="00CD27A8"/>
  </w:style>
  <w:style w:type="paragraph" w:customStyle="1" w:styleId="Style2">
    <w:name w:val="Style2"/>
    <w:basedOn w:val="Normal"/>
    <w:uiPriority w:val="99"/>
    <w:rsid w:val="00AB3FF2"/>
    <w:pPr>
      <w:widowControl w:val="0"/>
      <w:autoSpaceDE w:val="0"/>
      <w:autoSpaceDN w:val="0"/>
      <w:adjustRightInd w:val="0"/>
      <w:spacing w:line="276" w:lineRule="exact"/>
      <w:ind w:firstLine="1289"/>
      <w:jc w:val="both"/>
    </w:pPr>
    <w:rPr>
      <w:b w:val="0"/>
      <w:szCs w:val="24"/>
      <w:lang w:val="en-US"/>
    </w:rPr>
  </w:style>
  <w:style w:type="character" w:customStyle="1" w:styleId="FontStyle14">
    <w:name w:val="Font Style14"/>
    <w:uiPriority w:val="99"/>
    <w:rsid w:val="00AB3FF2"/>
    <w:rPr>
      <w:rFonts w:ascii="Times New Roman" w:hAnsi="Times New Roman" w:cs="Times New Roman"/>
      <w:color w:val="000000"/>
      <w:sz w:val="24"/>
      <w:szCs w:val="24"/>
    </w:rPr>
  </w:style>
  <w:style w:type="character" w:customStyle="1" w:styleId="FontStyle15">
    <w:name w:val="Font Style15"/>
    <w:uiPriority w:val="99"/>
    <w:rsid w:val="00AB3FF2"/>
    <w:rPr>
      <w:rFonts w:ascii="Times New Roman" w:hAnsi="Times New Roman" w:cs="Times New Roman"/>
      <w:i/>
      <w:iCs/>
      <w:color w:val="000000"/>
      <w:sz w:val="24"/>
      <w:szCs w:val="24"/>
    </w:rPr>
  </w:style>
  <w:style w:type="paragraph" w:customStyle="1" w:styleId="Style1">
    <w:name w:val="Style1"/>
    <w:basedOn w:val="Normal"/>
    <w:uiPriority w:val="99"/>
    <w:rsid w:val="00AD46FB"/>
    <w:pPr>
      <w:widowControl w:val="0"/>
      <w:autoSpaceDE w:val="0"/>
      <w:autoSpaceDN w:val="0"/>
      <w:adjustRightInd w:val="0"/>
      <w:spacing w:line="275" w:lineRule="exact"/>
      <w:ind w:firstLine="1296"/>
      <w:jc w:val="both"/>
    </w:pPr>
    <w:rPr>
      <w:b w:val="0"/>
      <w:szCs w:val="24"/>
      <w:lang w:val="en-US"/>
    </w:rPr>
  </w:style>
  <w:style w:type="character" w:customStyle="1" w:styleId="FontStyle11">
    <w:name w:val="Font Style11"/>
    <w:uiPriority w:val="99"/>
    <w:rsid w:val="00AD46FB"/>
    <w:rPr>
      <w:rFonts w:ascii="Times New Roman" w:hAnsi="Times New Roman" w:cs="Times New Roman"/>
      <w:color w:val="000000"/>
      <w:sz w:val="22"/>
      <w:szCs w:val="22"/>
    </w:rPr>
  </w:style>
  <w:style w:type="paragraph" w:customStyle="1" w:styleId="Style7">
    <w:name w:val="Style7"/>
    <w:basedOn w:val="Normal"/>
    <w:uiPriority w:val="99"/>
    <w:rsid w:val="000603B6"/>
    <w:pPr>
      <w:widowControl w:val="0"/>
      <w:autoSpaceDE w:val="0"/>
      <w:autoSpaceDN w:val="0"/>
      <w:adjustRightInd w:val="0"/>
      <w:spacing w:line="268" w:lineRule="exact"/>
      <w:ind w:firstLine="828"/>
      <w:jc w:val="both"/>
    </w:pPr>
    <w:rPr>
      <w:b w:val="0"/>
      <w:szCs w:val="24"/>
      <w:lang w:val="en-US"/>
    </w:rPr>
  </w:style>
  <w:style w:type="paragraph" w:customStyle="1" w:styleId="Style8">
    <w:name w:val="Style8"/>
    <w:basedOn w:val="Normal"/>
    <w:uiPriority w:val="99"/>
    <w:rsid w:val="000603B6"/>
    <w:pPr>
      <w:widowControl w:val="0"/>
      <w:autoSpaceDE w:val="0"/>
      <w:autoSpaceDN w:val="0"/>
      <w:adjustRightInd w:val="0"/>
      <w:spacing w:line="266" w:lineRule="exact"/>
      <w:ind w:firstLine="864"/>
      <w:jc w:val="both"/>
    </w:pPr>
    <w:rPr>
      <w:b w:val="0"/>
      <w:szCs w:val="24"/>
      <w:lang w:val="en-US"/>
    </w:rPr>
  </w:style>
  <w:style w:type="character" w:customStyle="1" w:styleId="FontStyle17">
    <w:name w:val="Font Style17"/>
    <w:uiPriority w:val="99"/>
    <w:rsid w:val="000603B6"/>
    <w:rPr>
      <w:rFonts w:ascii="Times New Roman" w:hAnsi="Times New Roman" w:cs="Times New Roman"/>
      <w:i/>
      <w:iCs/>
      <w:color w:val="000000"/>
      <w:sz w:val="20"/>
      <w:szCs w:val="20"/>
    </w:rPr>
  </w:style>
  <w:style w:type="character" w:customStyle="1" w:styleId="FontStyle18">
    <w:name w:val="Font Style18"/>
    <w:uiPriority w:val="99"/>
    <w:rsid w:val="000603B6"/>
    <w:rPr>
      <w:rFonts w:ascii="Times New Roman" w:hAnsi="Times New Roman" w:cs="Times New Roman"/>
      <w:i/>
      <w:iCs/>
      <w:color w:val="000000"/>
      <w:sz w:val="20"/>
      <w:szCs w:val="20"/>
    </w:rPr>
  </w:style>
  <w:style w:type="character" w:customStyle="1" w:styleId="FontStyle21">
    <w:name w:val="Font Style21"/>
    <w:uiPriority w:val="99"/>
    <w:rsid w:val="000603B6"/>
    <w:rPr>
      <w:rFonts w:ascii="Times New Roman" w:hAnsi="Times New Roman" w:cs="Times New Roman"/>
      <w:color w:val="000000"/>
      <w:spacing w:val="10"/>
      <w:sz w:val="20"/>
      <w:szCs w:val="20"/>
    </w:rPr>
  </w:style>
  <w:style w:type="paragraph" w:customStyle="1" w:styleId="Style3">
    <w:name w:val="Style3"/>
    <w:basedOn w:val="Normal"/>
    <w:uiPriority w:val="99"/>
    <w:rsid w:val="00430756"/>
    <w:pPr>
      <w:widowControl w:val="0"/>
      <w:autoSpaceDE w:val="0"/>
      <w:autoSpaceDN w:val="0"/>
      <w:adjustRightInd w:val="0"/>
      <w:spacing w:line="194" w:lineRule="exact"/>
      <w:jc w:val="both"/>
    </w:pPr>
    <w:rPr>
      <w:b w:val="0"/>
      <w:szCs w:val="24"/>
      <w:lang w:val="en-US"/>
    </w:rPr>
  </w:style>
  <w:style w:type="character" w:customStyle="1" w:styleId="quatationtext">
    <w:name w:val="quatation_text"/>
    <w:uiPriority w:val="99"/>
    <w:rsid w:val="004B66BE"/>
  </w:style>
  <w:style w:type="paragraph" w:customStyle="1" w:styleId="BodyText1">
    <w:name w:val="Body Text1"/>
    <w:rsid w:val="00F76C8B"/>
    <w:pPr>
      <w:autoSpaceDE w:val="0"/>
      <w:autoSpaceDN w:val="0"/>
      <w:adjustRightInd w:val="0"/>
      <w:ind w:firstLine="312"/>
      <w:jc w:val="both"/>
    </w:pPr>
    <w:rPr>
      <w:rFonts w:ascii="TimesLT" w:hAnsi="TimesLT"/>
      <w:lang w:val="en-US" w:eastAsia="en-US"/>
    </w:rPr>
  </w:style>
  <w:style w:type="character" w:customStyle="1" w:styleId="FontStyle12">
    <w:name w:val="Font Style12"/>
    <w:uiPriority w:val="99"/>
    <w:rsid w:val="008A34C1"/>
    <w:rPr>
      <w:rFonts w:ascii="Times New Roman" w:hAnsi="Times New Roman" w:cs="Times New Roman"/>
      <w:color w:val="000000"/>
      <w:sz w:val="22"/>
      <w:szCs w:val="22"/>
    </w:rPr>
  </w:style>
  <w:style w:type="paragraph" w:customStyle="1" w:styleId="Style6">
    <w:name w:val="Style6"/>
    <w:basedOn w:val="Normal"/>
    <w:uiPriority w:val="99"/>
    <w:rsid w:val="008A34C1"/>
    <w:pPr>
      <w:widowControl w:val="0"/>
      <w:autoSpaceDE w:val="0"/>
      <w:autoSpaceDN w:val="0"/>
      <w:adjustRightInd w:val="0"/>
      <w:spacing w:line="273" w:lineRule="exact"/>
      <w:ind w:firstLine="670"/>
      <w:jc w:val="both"/>
    </w:pPr>
    <w:rPr>
      <w:b w:val="0"/>
      <w:szCs w:val="24"/>
      <w:lang w:eastAsia="lt-LT"/>
    </w:rPr>
  </w:style>
  <w:style w:type="table" w:styleId="TableGrid">
    <w:name w:val="Table Grid"/>
    <w:basedOn w:val="TableNormal"/>
    <w:rsid w:val="00183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598">
      <w:bodyDiv w:val="1"/>
      <w:marLeft w:val="0"/>
      <w:marRight w:val="0"/>
      <w:marTop w:val="0"/>
      <w:marBottom w:val="0"/>
      <w:divBdr>
        <w:top w:val="none" w:sz="0" w:space="0" w:color="auto"/>
        <w:left w:val="none" w:sz="0" w:space="0" w:color="auto"/>
        <w:bottom w:val="none" w:sz="0" w:space="0" w:color="auto"/>
        <w:right w:val="none" w:sz="0" w:space="0" w:color="auto"/>
      </w:divBdr>
    </w:div>
    <w:div w:id="53430694">
      <w:bodyDiv w:val="1"/>
      <w:marLeft w:val="204"/>
      <w:marRight w:val="204"/>
      <w:marTop w:val="0"/>
      <w:marBottom w:val="0"/>
      <w:divBdr>
        <w:top w:val="none" w:sz="0" w:space="0" w:color="auto"/>
        <w:left w:val="none" w:sz="0" w:space="0" w:color="auto"/>
        <w:bottom w:val="none" w:sz="0" w:space="0" w:color="auto"/>
        <w:right w:val="none" w:sz="0" w:space="0" w:color="auto"/>
      </w:divBdr>
      <w:divsChild>
        <w:div w:id="1076896954">
          <w:marLeft w:val="0"/>
          <w:marRight w:val="0"/>
          <w:marTop w:val="0"/>
          <w:marBottom w:val="0"/>
          <w:divBdr>
            <w:top w:val="none" w:sz="0" w:space="0" w:color="auto"/>
            <w:left w:val="none" w:sz="0" w:space="0" w:color="auto"/>
            <w:bottom w:val="none" w:sz="0" w:space="0" w:color="auto"/>
            <w:right w:val="none" w:sz="0" w:space="0" w:color="auto"/>
          </w:divBdr>
        </w:div>
      </w:divsChild>
    </w:div>
    <w:div w:id="207189242">
      <w:bodyDiv w:val="1"/>
      <w:marLeft w:val="0"/>
      <w:marRight w:val="0"/>
      <w:marTop w:val="0"/>
      <w:marBottom w:val="0"/>
      <w:divBdr>
        <w:top w:val="none" w:sz="0" w:space="0" w:color="auto"/>
        <w:left w:val="none" w:sz="0" w:space="0" w:color="auto"/>
        <w:bottom w:val="none" w:sz="0" w:space="0" w:color="auto"/>
        <w:right w:val="none" w:sz="0" w:space="0" w:color="auto"/>
      </w:divBdr>
    </w:div>
    <w:div w:id="600183616">
      <w:bodyDiv w:val="1"/>
      <w:marLeft w:val="0"/>
      <w:marRight w:val="0"/>
      <w:marTop w:val="0"/>
      <w:marBottom w:val="0"/>
      <w:divBdr>
        <w:top w:val="none" w:sz="0" w:space="0" w:color="auto"/>
        <w:left w:val="none" w:sz="0" w:space="0" w:color="auto"/>
        <w:bottom w:val="none" w:sz="0" w:space="0" w:color="auto"/>
        <w:right w:val="none" w:sz="0" w:space="0" w:color="auto"/>
      </w:divBdr>
    </w:div>
    <w:div w:id="657461634">
      <w:bodyDiv w:val="1"/>
      <w:marLeft w:val="0"/>
      <w:marRight w:val="0"/>
      <w:marTop w:val="0"/>
      <w:marBottom w:val="0"/>
      <w:divBdr>
        <w:top w:val="none" w:sz="0" w:space="0" w:color="auto"/>
        <w:left w:val="none" w:sz="0" w:space="0" w:color="auto"/>
        <w:bottom w:val="none" w:sz="0" w:space="0" w:color="auto"/>
        <w:right w:val="none" w:sz="0" w:space="0" w:color="auto"/>
      </w:divBdr>
    </w:div>
    <w:div w:id="720861525">
      <w:bodyDiv w:val="1"/>
      <w:marLeft w:val="204"/>
      <w:marRight w:val="204"/>
      <w:marTop w:val="0"/>
      <w:marBottom w:val="0"/>
      <w:divBdr>
        <w:top w:val="none" w:sz="0" w:space="0" w:color="auto"/>
        <w:left w:val="none" w:sz="0" w:space="0" w:color="auto"/>
        <w:bottom w:val="none" w:sz="0" w:space="0" w:color="auto"/>
        <w:right w:val="none" w:sz="0" w:space="0" w:color="auto"/>
      </w:divBdr>
      <w:divsChild>
        <w:div w:id="814567244">
          <w:marLeft w:val="0"/>
          <w:marRight w:val="0"/>
          <w:marTop w:val="0"/>
          <w:marBottom w:val="0"/>
          <w:divBdr>
            <w:top w:val="none" w:sz="0" w:space="0" w:color="auto"/>
            <w:left w:val="none" w:sz="0" w:space="0" w:color="auto"/>
            <w:bottom w:val="none" w:sz="0" w:space="0" w:color="auto"/>
            <w:right w:val="none" w:sz="0" w:space="0" w:color="auto"/>
          </w:divBdr>
        </w:div>
      </w:divsChild>
    </w:div>
    <w:div w:id="961031127">
      <w:bodyDiv w:val="1"/>
      <w:marLeft w:val="150"/>
      <w:marRight w:val="150"/>
      <w:marTop w:val="0"/>
      <w:marBottom w:val="0"/>
      <w:divBdr>
        <w:top w:val="none" w:sz="0" w:space="0" w:color="auto"/>
        <w:left w:val="none" w:sz="0" w:space="0" w:color="auto"/>
        <w:bottom w:val="none" w:sz="0" w:space="0" w:color="auto"/>
        <w:right w:val="none" w:sz="0" w:space="0" w:color="auto"/>
      </w:divBdr>
      <w:divsChild>
        <w:div w:id="705831036">
          <w:marLeft w:val="0"/>
          <w:marRight w:val="0"/>
          <w:marTop w:val="0"/>
          <w:marBottom w:val="0"/>
          <w:divBdr>
            <w:top w:val="none" w:sz="0" w:space="0" w:color="auto"/>
            <w:left w:val="none" w:sz="0" w:space="0" w:color="auto"/>
            <w:bottom w:val="none" w:sz="0" w:space="0" w:color="auto"/>
            <w:right w:val="none" w:sz="0" w:space="0" w:color="auto"/>
          </w:divBdr>
        </w:div>
      </w:divsChild>
    </w:div>
    <w:div w:id="1034423851">
      <w:bodyDiv w:val="1"/>
      <w:marLeft w:val="0"/>
      <w:marRight w:val="0"/>
      <w:marTop w:val="0"/>
      <w:marBottom w:val="0"/>
      <w:divBdr>
        <w:top w:val="none" w:sz="0" w:space="0" w:color="auto"/>
        <w:left w:val="none" w:sz="0" w:space="0" w:color="auto"/>
        <w:bottom w:val="none" w:sz="0" w:space="0" w:color="auto"/>
        <w:right w:val="none" w:sz="0" w:space="0" w:color="auto"/>
      </w:divBdr>
    </w:div>
    <w:div w:id="1143497809">
      <w:bodyDiv w:val="1"/>
      <w:marLeft w:val="0"/>
      <w:marRight w:val="0"/>
      <w:marTop w:val="0"/>
      <w:marBottom w:val="0"/>
      <w:divBdr>
        <w:top w:val="none" w:sz="0" w:space="0" w:color="auto"/>
        <w:left w:val="none" w:sz="0" w:space="0" w:color="auto"/>
        <w:bottom w:val="none" w:sz="0" w:space="0" w:color="auto"/>
        <w:right w:val="none" w:sz="0" w:space="0" w:color="auto"/>
      </w:divBdr>
    </w:div>
    <w:div w:id="1528836839">
      <w:bodyDiv w:val="1"/>
      <w:marLeft w:val="0"/>
      <w:marRight w:val="0"/>
      <w:marTop w:val="0"/>
      <w:marBottom w:val="0"/>
      <w:divBdr>
        <w:top w:val="none" w:sz="0" w:space="0" w:color="auto"/>
        <w:left w:val="none" w:sz="0" w:space="0" w:color="auto"/>
        <w:bottom w:val="none" w:sz="0" w:space="0" w:color="auto"/>
        <w:right w:val="none" w:sz="0" w:space="0" w:color="auto"/>
      </w:divBdr>
    </w:div>
    <w:div w:id="1888490106">
      <w:bodyDiv w:val="1"/>
      <w:marLeft w:val="0"/>
      <w:marRight w:val="0"/>
      <w:marTop w:val="0"/>
      <w:marBottom w:val="0"/>
      <w:divBdr>
        <w:top w:val="none" w:sz="0" w:space="0" w:color="auto"/>
        <w:left w:val="none" w:sz="0" w:space="0" w:color="auto"/>
        <w:bottom w:val="none" w:sz="0" w:space="0" w:color="auto"/>
        <w:right w:val="none" w:sz="0" w:space="0" w:color="auto"/>
      </w:divBdr>
    </w:div>
    <w:div w:id="1991324579">
      <w:bodyDiv w:val="1"/>
      <w:marLeft w:val="0"/>
      <w:marRight w:val="0"/>
      <w:marTop w:val="0"/>
      <w:marBottom w:val="0"/>
      <w:divBdr>
        <w:top w:val="none" w:sz="0" w:space="0" w:color="auto"/>
        <w:left w:val="none" w:sz="0" w:space="0" w:color="auto"/>
        <w:bottom w:val="none" w:sz="0" w:space="0" w:color="auto"/>
        <w:right w:val="none" w:sz="0" w:space="0" w:color="auto"/>
      </w:divBdr>
    </w:div>
    <w:div w:id="20455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praktika/demo/Default.aspx?id=20&amp;item=doc&amp;aktoid=94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EFA9-E478-42AF-A67D-D86418F4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24173</Words>
  <Characters>13780</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lpstr>
    </vt:vector>
  </TitlesOfParts>
  <Company>RRT</Company>
  <LinksUpToDate>false</LinksUpToDate>
  <CharactersWithSpaces>37878</CharactersWithSpaces>
  <SharedDoc>false</SharedDoc>
  <HLinks>
    <vt:vector size="6" baseType="variant">
      <vt:variant>
        <vt:i4>5046368</vt:i4>
      </vt:variant>
      <vt:variant>
        <vt:i4>0</vt:i4>
      </vt:variant>
      <vt:variant>
        <vt:i4>0</vt:i4>
      </vt:variant>
      <vt:variant>
        <vt:i4>5</vt:i4>
      </vt:variant>
      <vt:variant>
        <vt:lpwstr>http://www.infolex.lt/praktika/demo/Default.aspx?id=20&amp;item=doc&amp;aktoid=94001</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jdanieliute</dc:creator>
  <cp:keywords/>
  <cp:lastModifiedBy>Aušra Šenavičienė</cp:lastModifiedBy>
  <cp:revision>7</cp:revision>
  <cp:lastPrinted>2016-06-29T13:46:00Z</cp:lastPrinted>
  <dcterms:created xsi:type="dcterms:W3CDTF">2016-07-11T09:13:00Z</dcterms:created>
  <dcterms:modified xsi:type="dcterms:W3CDTF">2016-07-11T09:31:00Z</dcterms:modified>
</cp:coreProperties>
</file>