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Layout w:type="fixed"/>
        <w:tblCellMar>
          <w:left w:w="70" w:type="dxa"/>
          <w:right w:w="70" w:type="dxa"/>
        </w:tblCellMar>
        <w:tblLook w:val="0000" w:firstRow="0" w:lastRow="0" w:firstColumn="0" w:lastColumn="0" w:noHBand="0" w:noVBand="0"/>
      </w:tblPr>
      <w:tblGrid>
        <w:gridCol w:w="1819"/>
        <w:gridCol w:w="3001"/>
        <w:gridCol w:w="4961"/>
      </w:tblGrid>
      <w:tr w:rsidR="00265F50" w:rsidRPr="00F279BA" w:rsidDel="00A141BE" w14:paraId="6BD21437" w14:textId="3D25CA7D" w:rsidTr="0091328F">
        <w:trPr>
          <w:cantSplit/>
          <w:trHeight w:val="1560"/>
          <w:del w:id="0" w:author="Lithuania" w:date="2024-03-25T16:27:00Z"/>
        </w:trPr>
        <w:tc>
          <w:tcPr>
            <w:tcW w:w="4820" w:type="dxa"/>
            <w:gridSpan w:val="2"/>
            <w:tcBorders>
              <w:top w:val="nil"/>
              <w:left w:val="nil"/>
              <w:bottom w:val="nil"/>
              <w:right w:val="nil"/>
            </w:tcBorders>
            <w:vAlign w:val="center"/>
          </w:tcPr>
          <w:p w14:paraId="00EDDCCE" w14:textId="5613D6F7" w:rsidR="00265F50" w:rsidRPr="00F279BA" w:rsidDel="00A141BE" w:rsidRDefault="00265F50" w:rsidP="00DD5136">
            <w:pPr>
              <w:pStyle w:val="ECCLetterHead"/>
              <w:rPr>
                <w:del w:id="1" w:author="Lithuania" w:date="2024-03-25T16:27:00Z"/>
              </w:rPr>
            </w:pPr>
            <w:del w:id="2" w:author="Lithuania" w:date="2024-03-25T16:27:00Z">
              <w:r w:rsidRPr="00F279BA" w:rsidDel="00A141BE">
                <w:rPr>
                  <w:b w:val="0"/>
                  <w:noProof/>
                  <w:lang w:eastAsia="sl-SI"/>
                </w:rPr>
                <w:drawing>
                  <wp:inline distT="0" distB="0" distL="0" distR="0" wp14:anchorId="4634EB5A" wp14:editId="7735A951">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403C7E9D" w14:textId="05D450A0" w:rsidR="00265F50" w:rsidRPr="00F279BA" w:rsidDel="00A141BE" w:rsidRDefault="00727EBE" w:rsidP="00727EBE">
            <w:pPr>
              <w:pStyle w:val="ECCLetterHead"/>
              <w:jc w:val="right"/>
              <w:rPr>
                <w:del w:id="3" w:author="Lithuania" w:date="2024-03-25T16:27:00Z"/>
              </w:rPr>
            </w:pPr>
            <w:del w:id="4" w:author="Lithuania" w:date="2024-03-25T16:27:00Z">
              <w:r w:rsidRPr="00F279BA" w:rsidDel="00A141BE">
                <w:delText>ECC PT1(24)0</w:delText>
              </w:r>
              <w:r w:rsidR="00F279BA" w:rsidRPr="00F279BA" w:rsidDel="00A141BE">
                <w:delText>08</w:delText>
              </w:r>
              <w:r w:rsidRPr="00F279BA" w:rsidDel="00A141BE">
                <w:delText xml:space="preserve"> Annex 1 App 2.2</w:delText>
              </w:r>
            </w:del>
          </w:p>
        </w:tc>
      </w:tr>
      <w:tr w:rsidR="00383EAA" w:rsidRPr="00F279BA" w:rsidDel="00A141BE" w14:paraId="368A3A8D" w14:textId="393E228F" w:rsidTr="00F279BA">
        <w:tblPrEx>
          <w:tblCellMar>
            <w:left w:w="108" w:type="dxa"/>
            <w:right w:w="108" w:type="dxa"/>
          </w:tblCellMar>
        </w:tblPrEx>
        <w:trPr>
          <w:cantSplit/>
          <w:trHeight w:hRule="exact" w:val="491"/>
          <w:del w:id="5" w:author="Lithuania" w:date="2024-03-25T16:27:00Z"/>
        </w:trPr>
        <w:tc>
          <w:tcPr>
            <w:tcW w:w="9781" w:type="dxa"/>
            <w:gridSpan w:val="3"/>
            <w:tcBorders>
              <w:top w:val="nil"/>
              <w:left w:val="nil"/>
              <w:bottom w:val="nil"/>
              <w:right w:val="nil"/>
            </w:tcBorders>
            <w:vAlign w:val="center"/>
          </w:tcPr>
          <w:p w14:paraId="48A68006" w14:textId="44A641FB" w:rsidR="00727EBE" w:rsidRPr="00F279BA" w:rsidDel="00A141BE" w:rsidRDefault="00727EBE" w:rsidP="00383EAA">
            <w:pPr>
              <w:pStyle w:val="ECCLetterHead"/>
              <w:rPr>
                <w:del w:id="6" w:author="Lithuania" w:date="2024-03-25T16:27:00Z"/>
                <w:shd w:val="solid" w:color="92D050" w:fill="auto"/>
              </w:rPr>
            </w:pPr>
            <w:del w:id="7" w:author="Lithuania" w:date="2024-03-25T16:27:00Z">
              <w:r w:rsidRPr="00F279BA" w:rsidDel="00A141BE">
                <w:rPr>
                  <w:rStyle w:val="ECCHLgreen"/>
                </w:rPr>
                <w:delText>Preliminary approved</w:delText>
              </w:r>
            </w:del>
          </w:p>
        </w:tc>
      </w:tr>
      <w:tr w:rsidR="00383EAA" w:rsidRPr="00F279BA" w:rsidDel="00A141BE" w14:paraId="79058D75" w14:textId="721B9A68" w:rsidTr="0091328F">
        <w:tblPrEx>
          <w:tblCellMar>
            <w:left w:w="108" w:type="dxa"/>
            <w:right w:w="108" w:type="dxa"/>
          </w:tblCellMar>
        </w:tblPrEx>
        <w:trPr>
          <w:cantSplit/>
          <w:trHeight w:val="405"/>
          <w:del w:id="8" w:author="Lithuania" w:date="2024-03-25T16:27:00Z"/>
        </w:trPr>
        <w:tc>
          <w:tcPr>
            <w:tcW w:w="1819" w:type="dxa"/>
            <w:tcBorders>
              <w:top w:val="nil"/>
              <w:left w:val="nil"/>
              <w:bottom w:val="nil"/>
              <w:right w:val="nil"/>
            </w:tcBorders>
            <w:vAlign w:val="center"/>
          </w:tcPr>
          <w:p w14:paraId="5E372BD7" w14:textId="3C30F260" w:rsidR="00383EAA" w:rsidRPr="00F279BA" w:rsidDel="00A141BE" w:rsidRDefault="00383EAA" w:rsidP="00383EAA">
            <w:pPr>
              <w:pStyle w:val="ECCLetterHead"/>
              <w:rPr>
                <w:del w:id="9" w:author="Lithuania" w:date="2024-03-25T16:27:00Z"/>
              </w:rPr>
            </w:pPr>
            <w:del w:id="10" w:author="Lithuania" w:date="2024-03-25T16:27:00Z">
              <w:r w:rsidRPr="00F279BA" w:rsidDel="00A141BE">
                <w:delText xml:space="preserve">Source: </w:delText>
              </w:r>
            </w:del>
          </w:p>
        </w:tc>
        <w:tc>
          <w:tcPr>
            <w:tcW w:w="7962" w:type="dxa"/>
            <w:gridSpan w:val="2"/>
            <w:tcBorders>
              <w:top w:val="nil"/>
              <w:left w:val="nil"/>
              <w:bottom w:val="nil"/>
              <w:right w:val="nil"/>
            </w:tcBorders>
            <w:vAlign w:val="center"/>
          </w:tcPr>
          <w:p w14:paraId="0599D178" w14:textId="6FB4472E" w:rsidR="00383EAA" w:rsidRPr="00F279BA" w:rsidDel="00A141BE" w:rsidRDefault="00F410F7" w:rsidP="00383EAA">
            <w:pPr>
              <w:pStyle w:val="ECCLetterHead"/>
              <w:rPr>
                <w:del w:id="11" w:author="Lithuania" w:date="2024-03-25T16:27:00Z"/>
              </w:rPr>
            </w:pPr>
            <w:del w:id="12" w:author="Lithuania" w:date="2024-03-25T16:27:00Z">
              <w:r w:rsidRPr="00F279BA" w:rsidDel="00A141BE">
                <w:delText>DECT Forum</w:delText>
              </w:r>
            </w:del>
          </w:p>
        </w:tc>
      </w:tr>
      <w:tr w:rsidR="00383EAA" w:rsidRPr="00F279BA" w:rsidDel="00A141BE" w14:paraId="0CEF2049" w14:textId="3667A102" w:rsidTr="0091328F">
        <w:tblPrEx>
          <w:tblCellMar>
            <w:left w:w="108" w:type="dxa"/>
            <w:right w:w="108" w:type="dxa"/>
          </w:tblCellMar>
        </w:tblPrEx>
        <w:trPr>
          <w:cantSplit/>
          <w:trHeight w:val="405"/>
          <w:del w:id="13" w:author="Lithuania" w:date="2024-03-25T16:27:00Z"/>
        </w:trPr>
        <w:tc>
          <w:tcPr>
            <w:tcW w:w="1819" w:type="dxa"/>
            <w:tcBorders>
              <w:top w:val="nil"/>
              <w:left w:val="nil"/>
              <w:bottom w:val="nil"/>
              <w:right w:val="nil"/>
            </w:tcBorders>
            <w:vAlign w:val="center"/>
          </w:tcPr>
          <w:p w14:paraId="6510A96D" w14:textId="0F16B70F" w:rsidR="00383EAA" w:rsidRPr="00F279BA" w:rsidDel="00A141BE" w:rsidRDefault="00383EAA" w:rsidP="00383EAA">
            <w:pPr>
              <w:pStyle w:val="ECCLetterHead"/>
              <w:rPr>
                <w:del w:id="14" w:author="Lithuania" w:date="2024-03-25T16:27:00Z"/>
              </w:rPr>
            </w:pPr>
            <w:del w:id="15" w:author="Lithuania" w:date="2024-03-25T16:27:00Z">
              <w:r w:rsidRPr="00F279BA" w:rsidDel="00A141BE">
                <w:delText xml:space="preserve">Subject: </w:delText>
              </w:r>
            </w:del>
          </w:p>
        </w:tc>
        <w:tc>
          <w:tcPr>
            <w:tcW w:w="7962" w:type="dxa"/>
            <w:gridSpan w:val="2"/>
            <w:tcBorders>
              <w:top w:val="nil"/>
              <w:left w:val="nil"/>
              <w:bottom w:val="nil"/>
              <w:right w:val="nil"/>
            </w:tcBorders>
            <w:vAlign w:val="center"/>
          </w:tcPr>
          <w:p w14:paraId="4B40B867" w14:textId="29E0F6C5" w:rsidR="00383EAA" w:rsidRPr="00F279BA" w:rsidDel="00A141BE" w:rsidRDefault="00F410F7" w:rsidP="00383EAA">
            <w:pPr>
              <w:pStyle w:val="ECCLetterHead"/>
              <w:rPr>
                <w:del w:id="16" w:author="Lithuania" w:date="2024-03-25T16:27:00Z"/>
              </w:rPr>
            </w:pPr>
            <w:del w:id="17" w:author="Lithuania" w:date="2024-03-25T16:27:00Z">
              <w:r w:rsidRPr="00F279BA" w:rsidDel="00A141BE">
                <w:delText xml:space="preserve">Update on studies between DECT NR+ and adjacent </w:delText>
              </w:r>
              <w:r w:rsidR="0054383A" w:rsidRPr="00F279BA" w:rsidDel="00A141BE">
                <w:delText>MFCN below 3.8 GHz</w:delText>
              </w:r>
            </w:del>
          </w:p>
        </w:tc>
      </w:tr>
      <w:tr w:rsidR="00383EAA" w:rsidRPr="00F279BA" w:rsidDel="00A141BE" w14:paraId="601206C3" w14:textId="0CEA71C9" w:rsidTr="0091328F">
        <w:tblPrEx>
          <w:tblCellMar>
            <w:left w:w="108" w:type="dxa"/>
            <w:right w:w="108" w:type="dxa"/>
          </w:tblCellMar>
        </w:tblPrEx>
        <w:trPr>
          <w:cantSplit/>
          <w:trHeight w:hRule="exact" w:val="74"/>
          <w:del w:id="18" w:author="Lithuania" w:date="2024-03-25T16:27:00Z"/>
        </w:trPr>
        <w:tc>
          <w:tcPr>
            <w:tcW w:w="9781" w:type="dxa"/>
            <w:gridSpan w:val="3"/>
            <w:tcBorders>
              <w:top w:val="nil"/>
              <w:left w:val="nil"/>
              <w:bottom w:val="nil"/>
              <w:right w:val="nil"/>
            </w:tcBorders>
            <w:vAlign w:val="center"/>
          </w:tcPr>
          <w:p w14:paraId="39CD5FB9" w14:textId="4098A178" w:rsidR="00383EAA" w:rsidRPr="00F279BA" w:rsidDel="00A141BE" w:rsidRDefault="00383EAA" w:rsidP="00383EAA">
            <w:pPr>
              <w:rPr>
                <w:del w:id="19" w:author="Lithuania" w:date="2024-03-25T16:27:00Z"/>
                <w:rStyle w:val="ECCParagraph"/>
              </w:rPr>
            </w:pPr>
          </w:p>
          <w:p w14:paraId="16DE0FD4" w14:textId="3A7746F8" w:rsidR="00383EAA" w:rsidRPr="00F279BA" w:rsidDel="00A141BE" w:rsidRDefault="00383EAA" w:rsidP="00383EAA">
            <w:pPr>
              <w:rPr>
                <w:del w:id="20" w:author="Lithuania" w:date="2024-03-25T16:27:00Z"/>
              </w:rPr>
            </w:pPr>
          </w:p>
        </w:tc>
      </w:tr>
      <w:tr w:rsidR="00383EAA" w:rsidRPr="00F279BA" w:rsidDel="00A141BE" w14:paraId="73E30901" w14:textId="55288CDD"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21" w:author="Lithuania" w:date="2024-03-25T16:27:00Z"/>
        </w:trPr>
        <w:tc>
          <w:tcPr>
            <w:tcW w:w="9781" w:type="dxa"/>
            <w:gridSpan w:val="3"/>
            <w:tcBorders>
              <w:top w:val="single" w:sz="6" w:space="0" w:color="C00000"/>
              <w:left w:val="single" w:sz="6" w:space="0" w:color="C00000"/>
              <w:bottom w:val="nil"/>
              <w:right w:val="single" w:sz="6" w:space="0" w:color="C00000"/>
            </w:tcBorders>
            <w:vAlign w:val="center"/>
          </w:tcPr>
          <w:p w14:paraId="2E9A635F" w14:textId="5FC9A0BE" w:rsidR="00383EAA" w:rsidRPr="00F279BA" w:rsidDel="00A141BE" w:rsidRDefault="00383EAA" w:rsidP="00383EAA">
            <w:pPr>
              <w:pStyle w:val="ECCLetterHead"/>
              <w:rPr>
                <w:del w:id="22" w:author="Lithuania" w:date="2024-03-25T16:27:00Z"/>
              </w:rPr>
            </w:pPr>
            <w:del w:id="23" w:author="Lithuania" w:date="2024-03-25T16:27:00Z">
              <w:r w:rsidRPr="00F279BA" w:rsidDel="00A141BE">
                <w:delText>Summary:</w:delText>
              </w:r>
            </w:del>
          </w:p>
        </w:tc>
      </w:tr>
      <w:tr w:rsidR="00383EAA" w:rsidRPr="00F279BA" w:rsidDel="00A141BE" w14:paraId="14A44B61" w14:textId="7D1C665B"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1"/>
          <w:del w:id="24" w:author="Lithuania" w:date="2024-03-25T16:27:00Z"/>
        </w:trPr>
        <w:tc>
          <w:tcPr>
            <w:tcW w:w="9781" w:type="dxa"/>
            <w:gridSpan w:val="3"/>
            <w:tcBorders>
              <w:top w:val="nil"/>
              <w:left w:val="single" w:sz="6" w:space="0" w:color="C00000"/>
              <w:bottom w:val="single" w:sz="6" w:space="0" w:color="C00000"/>
              <w:right w:val="single" w:sz="6" w:space="0" w:color="C00000"/>
            </w:tcBorders>
          </w:tcPr>
          <w:p w14:paraId="458F6DE9" w14:textId="020B5787" w:rsidR="00396B78" w:rsidRPr="00F279BA" w:rsidDel="00A141BE" w:rsidRDefault="00396B78" w:rsidP="0054383A">
            <w:pPr>
              <w:pStyle w:val="ECCTabletext"/>
              <w:rPr>
                <w:del w:id="25" w:author="Lithuania" w:date="2024-03-25T16:27:00Z"/>
              </w:rPr>
            </w:pPr>
            <w:del w:id="26" w:author="Lithuania" w:date="2024-03-25T16:27:00Z">
              <w:r w:rsidRPr="00F279BA" w:rsidDel="00A141BE">
                <w:delText>At the 1</w:delText>
              </w:r>
              <w:r w:rsidR="009E467D" w:rsidRPr="00F279BA" w:rsidDel="00A141BE">
                <w:delText>3</w:delText>
              </w:r>
              <w:r w:rsidRPr="00F279BA" w:rsidDel="00A141BE">
                <w:rPr>
                  <w:vertAlign w:val="superscript"/>
                </w:rPr>
                <w:delText>th</w:delText>
              </w:r>
              <w:r w:rsidRPr="00F279BA" w:rsidDel="00A141BE">
                <w:delText xml:space="preserve"> meeting of the 4 GHz Correspondence Group</w:delText>
              </w:r>
              <w:r w:rsidR="008F57B8" w:rsidRPr="00F279BA" w:rsidDel="00A141BE">
                <w:delText xml:space="preserve"> the DECT Forum provided the input contribution </w:delText>
              </w:r>
              <w:r w:rsidR="006B0843" w:rsidRPr="00F279BA" w:rsidDel="00A141BE">
                <w:rPr>
                  <w:b/>
                  <w:bCs/>
                </w:rPr>
                <w:delText>ECC PT1_CG4G(23)067</w:delText>
              </w:r>
              <w:r w:rsidR="006B0843" w:rsidRPr="00F279BA" w:rsidDel="00A141BE">
                <w:delText xml:space="preserve"> on </w:delText>
              </w:r>
              <w:r w:rsidR="00923EAF" w:rsidRPr="00F279BA" w:rsidDel="00A141BE">
                <w:delText xml:space="preserve">adjacent band coexistence studies between DECT NR+ and MFCN below 3.8 GHz. </w:delText>
              </w:r>
              <w:r w:rsidR="00344759" w:rsidRPr="00F279BA" w:rsidDel="00A141BE">
                <w:delText xml:space="preserve">This input </w:delText>
              </w:r>
              <w:r w:rsidR="0015159F" w:rsidRPr="00F279BA" w:rsidDel="00A141BE">
                <w:delText>was discussed, and the meeting requested clarification on some aspects of the study.</w:delText>
              </w:r>
            </w:del>
          </w:p>
          <w:p w14:paraId="49843830" w14:textId="4A602B34" w:rsidR="00AA6689" w:rsidRPr="00F279BA" w:rsidDel="00A141BE" w:rsidRDefault="00AA6689" w:rsidP="008974A3">
            <w:pPr>
              <w:pStyle w:val="ListParagraph"/>
              <w:numPr>
                <w:ilvl w:val="0"/>
                <w:numId w:val="53"/>
              </w:numPr>
              <w:jc w:val="left"/>
              <w:rPr>
                <w:del w:id="27" w:author="Lithuania" w:date="2024-03-25T16:27:00Z"/>
              </w:rPr>
            </w:pPr>
            <w:del w:id="28" w:author="Lithuania" w:date="2024-03-25T16:27:00Z">
              <w:r w:rsidRPr="00F279BA" w:rsidDel="00A141BE">
                <w:delText xml:space="preserve">The deployment assumption made for MFCN Urban Macro was a ‘sector radius’ of 1500 metres, whereas in the agreed parameters an </w:delText>
              </w:r>
              <w:r w:rsidR="00EF0763" w:rsidRPr="00F279BA" w:rsidDel="00A141BE">
                <w:delText>urban</w:delText>
              </w:r>
              <w:r w:rsidRPr="00F279BA" w:rsidDel="00A141BE">
                <w:delText xml:space="preserve"> cell range is given as 400 ~ 600 metres. It was questioned why the difference?</w:delText>
              </w:r>
              <w:r w:rsidRPr="00F279BA" w:rsidDel="00A141BE">
                <w:br/>
              </w:r>
              <w:r w:rsidR="008974A3" w:rsidRPr="00F279BA" w:rsidDel="00A141BE">
                <w:rPr>
                  <w:b/>
                  <w:bCs/>
                </w:rPr>
                <w:delText>Answer:</w:delText>
              </w:r>
              <w:r w:rsidR="008974A3" w:rsidRPr="00F279BA" w:rsidDel="00A141BE">
                <w:delText xml:space="preserve"> This is an editorial </w:delText>
              </w:r>
              <w:r w:rsidR="00FC26AC" w:rsidRPr="00F279BA" w:rsidDel="00A141BE">
                <w:delText>error and can confirm that the radius used in the study was 600 metres.</w:delText>
              </w:r>
            </w:del>
          </w:p>
          <w:p w14:paraId="6625D589" w14:textId="442396A4" w:rsidR="00396B78" w:rsidRPr="00F279BA" w:rsidDel="00A141BE" w:rsidRDefault="00F7296E" w:rsidP="008974A3">
            <w:pPr>
              <w:pStyle w:val="ECCTabletext"/>
              <w:numPr>
                <w:ilvl w:val="0"/>
                <w:numId w:val="53"/>
              </w:numPr>
              <w:jc w:val="left"/>
              <w:rPr>
                <w:del w:id="29" w:author="Lithuania" w:date="2024-03-25T16:27:00Z"/>
              </w:rPr>
            </w:pPr>
            <w:del w:id="30" w:author="Lithuania" w:date="2024-03-25T16:27:00Z">
              <w:r w:rsidRPr="00F279BA" w:rsidDel="00A141BE">
                <w:delText>In the C/I sensitivity analysis w</w:delText>
              </w:r>
              <w:r w:rsidR="00C631A0" w:rsidRPr="00F279BA" w:rsidDel="00A141BE">
                <w:delText>as TPC used for the MFCN mobile devices or just NR+?</w:delText>
              </w:r>
              <w:r w:rsidR="00D010E7" w:rsidRPr="00F279BA" w:rsidDel="00A141BE">
                <w:br/>
              </w:r>
              <w:r w:rsidR="00D010E7" w:rsidRPr="00F279BA" w:rsidDel="00A141BE">
                <w:rPr>
                  <w:b/>
                  <w:bCs/>
                </w:rPr>
                <w:delText xml:space="preserve">Answer: </w:delText>
              </w:r>
              <w:r w:rsidR="00CA3244" w:rsidRPr="00F279BA" w:rsidDel="00A141BE">
                <w:delText>TPC was only considered for NR+ devices.</w:delText>
              </w:r>
            </w:del>
          </w:p>
          <w:p w14:paraId="446DEC69" w14:textId="35EFD334" w:rsidR="00192E1F" w:rsidRPr="00F279BA" w:rsidDel="00A141BE" w:rsidRDefault="0040038F" w:rsidP="008974A3">
            <w:pPr>
              <w:pStyle w:val="ECCTabletext"/>
              <w:numPr>
                <w:ilvl w:val="0"/>
                <w:numId w:val="53"/>
              </w:numPr>
              <w:jc w:val="left"/>
              <w:rPr>
                <w:del w:id="31" w:author="Lithuania" w:date="2024-03-25T16:27:00Z"/>
              </w:rPr>
            </w:pPr>
            <w:del w:id="32" w:author="Lithuania" w:date="2024-03-25T16:27:00Z">
              <w:r w:rsidRPr="00F279BA" w:rsidDel="00A141BE">
                <w:delText>How is Net Filter Discrimination (NFD) applied in the modelling</w:delText>
              </w:r>
              <w:r w:rsidR="00733CE3" w:rsidRPr="00F279BA" w:rsidDel="00A141BE">
                <w:delText>?</w:delText>
              </w:r>
              <w:r w:rsidR="00733CE3" w:rsidRPr="00F279BA" w:rsidDel="00A141BE">
                <w:br/>
              </w:r>
              <w:r w:rsidR="00733CE3" w:rsidRPr="00F279BA" w:rsidDel="00A141BE">
                <w:rPr>
                  <w:b/>
                  <w:bCs/>
                </w:rPr>
                <w:delText xml:space="preserve">Answer: </w:delText>
              </w:r>
              <w:r w:rsidR="00480688" w:rsidRPr="00F279BA" w:rsidDel="00A141BE">
                <w:delText xml:space="preserve">NFD is calculated using the method given in ETSI TR 101 854 which requires that transmitter (interferer) and receiver (victim) spectrum masks are specified. </w:delText>
              </w:r>
              <w:r w:rsidR="006905F9" w:rsidRPr="00F279BA" w:rsidDel="00A141BE">
                <w:delText>Using an appropriate integration step size, values on the two masks that correspond in frequency are added and summed. This is done twice: a) co-frequency and then b) with the interferer tuned to the frequency offset of interest. The ratio of these two sums is the NFD expressed in dB.</w:delText>
              </w:r>
              <w:r w:rsidR="00346825" w:rsidRPr="00F279BA" w:rsidDel="00A141BE">
                <w:br/>
              </w:r>
              <w:r w:rsidR="006905F9" w:rsidRPr="00F279BA" w:rsidDel="00A141BE">
                <w:br/>
                <w:delText>A bandwidth correction factor is used. If the interfering transmitter’s bandwidth is greater than that of the victim receiver, then the NFD includes a bandwidth correction corresponding to the ratio of these bandwidths. If the interfering transmitter’s bandwidth is less than that of the victim receiver, then no adjustment is required</w:delText>
              </w:r>
              <w:r w:rsidR="007630CC" w:rsidRPr="00F279BA" w:rsidDel="00A141BE">
                <w:delText>.</w:delText>
              </w:r>
              <w:r w:rsidR="00346825" w:rsidRPr="00F279BA" w:rsidDel="00A141BE">
                <w:br/>
              </w:r>
              <w:r w:rsidR="007630CC" w:rsidRPr="00F279BA" w:rsidDel="00A141BE">
                <w:br/>
                <w:delText xml:space="preserve">The NFD is </w:delText>
              </w:r>
              <w:r w:rsidR="00346825" w:rsidRPr="00F279BA" w:rsidDel="00A141BE">
                <w:delText>specified in the model as a loss on the radio interference path.</w:delText>
              </w:r>
            </w:del>
          </w:p>
          <w:p w14:paraId="65B808CF" w14:textId="4C863600" w:rsidR="0015159F" w:rsidRPr="00F279BA" w:rsidDel="00A141BE" w:rsidRDefault="0015159F" w:rsidP="0054383A">
            <w:pPr>
              <w:pStyle w:val="ECCTabletext"/>
              <w:rPr>
                <w:del w:id="33" w:author="Lithuania" w:date="2024-03-25T16:27:00Z"/>
              </w:rPr>
            </w:pPr>
          </w:p>
          <w:p w14:paraId="1B1BCD6B" w14:textId="32A4F374" w:rsidR="0054383A" w:rsidRPr="00F279BA" w:rsidDel="00A141BE" w:rsidRDefault="005F782F" w:rsidP="00F279BA">
            <w:pPr>
              <w:pStyle w:val="ECCTabletext"/>
              <w:rPr>
                <w:del w:id="34" w:author="Lithuania" w:date="2024-03-25T16:27:00Z"/>
              </w:rPr>
            </w:pPr>
            <w:del w:id="35" w:author="Lithuania" w:date="2024-03-25T16:27:00Z">
              <w:r w:rsidRPr="00F279BA" w:rsidDel="00A141BE">
                <w:delText>ECC PT1_CG4G(23)081_Annex 1_ App 3.2.1 has been amended in light of the above and is provided in the annex to this</w:delText>
              </w:r>
              <w:r w:rsidR="004336A9" w:rsidRPr="00F279BA" w:rsidDel="00A141BE">
                <w:delText xml:space="preserve"> input.</w:delText>
              </w:r>
            </w:del>
          </w:p>
        </w:tc>
      </w:tr>
      <w:tr w:rsidR="00383EAA" w:rsidRPr="00F279BA" w:rsidDel="00A141BE" w14:paraId="7569C09B" w14:textId="5B11350B"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36" w:author="Lithuania" w:date="2024-03-25T16:27:00Z"/>
        </w:trPr>
        <w:tc>
          <w:tcPr>
            <w:tcW w:w="9781" w:type="dxa"/>
            <w:gridSpan w:val="3"/>
            <w:tcBorders>
              <w:top w:val="single" w:sz="6" w:space="0" w:color="C00000"/>
              <w:left w:val="single" w:sz="6" w:space="0" w:color="C00000"/>
              <w:bottom w:val="nil"/>
              <w:right w:val="single" w:sz="6" w:space="0" w:color="C00000"/>
            </w:tcBorders>
            <w:vAlign w:val="center"/>
          </w:tcPr>
          <w:p w14:paraId="7DEC82FB" w14:textId="311DB0B7" w:rsidR="00383EAA" w:rsidRPr="00F279BA" w:rsidDel="00A141BE" w:rsidRDefault="00383EAA" w:rsidP="00383EAA">
            <w:pPr>
              <w:pStyle w:val="ECCLetterHead"/>
              <w:rPr>
                <w:del w:id="37" w:author="Lithuania" w:date="2024-03-25T16:27:00Z"/>
              </w:rPr>
            </w:pPr>
            <w:del w:id="38" w:author="Lithuania" w:date="2024-03-25T16:27:00Z">
              <w:r w:rsidRPr="00F279BA" w:rsidDel="00A141BE">
                <w:delText>Proposal:</w:delText>
              </w:r>
            </w:del>
          </w:p>
        </w:tc>
      </w:tr>
      <w:tr w:rsidR="00383EAA" w:rsidRPr="00F279BA" w:rsidDel="00A141BE" w14:paraId="09DBD551" w14:textId="050CF3F7"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7"/>
          <w:del w:id="39" w:author="Lithuania" w:date="2024-03-25T16:27:00Z"/>
        </w:trPr>
        <w:tc>
          <w:tcPr>
            <w:tcW w:w="9781" w:type="dxa"/>
            <w:gridSpan w:val="3"/>
            <w:tcBorders>
              <w:top w:val="nil"/>
              <w:left w:val="single" w:sz="6" w:space="0" w:color="C00000"/>
              <w:bottom w:val="single" w:sz="6" w:space="0" w:color="C00000"/>
              <w:right w:val="single" w:sz="6" w:space="0" w:color="C00000"/>
            </w:tcBorders>
          </w:tcPr>
          <w:p w14:paraId="750EEA06" w14:textId="70E2F35E" w:rsidR="00471339" w:rsidRPr="00F279BA" w:rsidDel="00A141BE" w:rsidRDefault="004336A9" w:rsidP="00EF3369">
            <w:pPr>
              <w:pStyle w:val="ECCTabletext"/>
              <w:rPr>
                <w:del w:id="40" w:author="Lithuania" w:date="2024-03-25T16:27:00Z"/>
              </w:rPr>
            </w:pPr>
            <w:del w:id="41" w:author="Lithuania" w:date="2024-03-25T16:27:00Z">
              <w:r w:rsidRPr="00F279BA" w:rsidDel="00A141BE">
                <w:delText>DECT Forum</w:delText>
              </w:r>
              <w:r w:rsidR="00383EAA" w:rsidRPr="00F279BA" w:rsidDel="00A141BE">
                <w:delText xml:space="preserve"> invites the </w:delText>
              </w:r>
              <w:r w:rsidR="00E751AD" w:rsidRPr="00F279BA" w:rsidDel="00A141BE">
                <w:delText>Group</w:delText>
              </w:r>
              <w:r w:rsidR="00383EAA" w:rsidRPr="00F279BA" w:rsidDel="00A141BE">
                <w:delText xml:space="preserve"> to</w:delText>
              </w:r>
              <w:r w:rsidR="00471339" w:rsidRPr="00F279BA" w:rsidDel="00A141BE">
                <w:delText>:</w:delText>
              </w:r>
            </w:del>
          </w:p>
          <w:p w14:paraId="5834E1CA" w14:textId="509C6F11" w:rsidR="00471339" w:rsidRPr="00F279BA" w:rsidDel="00A141BE" w:rsidRDefault="004336A9" w:rsidP="009245DD">
            <w:pPr>
              <w:pStyle w:val="ECCTabletext"/>
              <w:numPr>
                <w:ilvl w:val="0"/>
                <w:numId w:val="46"/>
              </w:numPr>
              <w:rPr>
                <w:del w:id="42" w:author="Lithuania" w:date="2024-03-25T16:27:00Z"/>
              </w:rPr>
            </w:pPr>
            <w:del w:id="43" w:author="Lithuania" w:date="2024-03-25T16:27:00Z">
              <w:r w:rsidRPr="00F279BA" w:rsidDel="00A141BE">
                <w:delText>Note the response to the questions raised</w:delText>
              </w:r>
              <w:r w:rsidR="00CD7CBD" w:rsidRPr="00F279BA" w:rsidDel="00A141BE">
                <w:delText>.</w:delText>
              </w:r>
              <w:r w:rsidR="00F61205" w:rsidRPr="00F279BA" w:rsidDel="00A141BE">
                <w:delText xml:space="preserve"> </w:delText>
              </w:r>
            </w:del>
          </w:p>
          <w:p w14:paraId="7FC6D4BA" w14:textId="48A1DFA1" w:rsidR="00231C0E" w:rsidRPr="00F279BA" w:rsidDel="00A141BE" w:rsidRDefault="008D0695" w:rsidP="00F279BA">
            <w:pPr>
              <w:pStyle w:val="ECCTabletext"/>
              <w:numPr>
                <w:ilvl w:val="0"/>
                <w:numId w:val="46"/>
              </w:numPr>
              <w:rPr>
                <w:del w:id="44" w:author="Lithuania" w:date="2024-03-25T16:27:00Z"/>
              </w:rPr>
            </w:pPr>
            <w:del w:id="45" w:author="Lithuania" w:date="2024-03-25T16:27:00Z">
              <w:r w:rsidRPr="00F279BA" w:rsidDel="00A141BE">
                <w:delText xml:space="preserve">Review and agree the amended </w:delText>
              </w:r>
              <w:r w:rsidR="00CD7CBD" w:rsidRPr="00F279BA" w:rsidDel="00A141BE">
                <w:delText>study as shown in the annex</w:delText>
              </w:r>
              <w:r w:rsidR="00F9302F" w:rsidRPr="00F279BA" w:rsidDel="00A141BE">
                <w:delText>.</w:delText>
              </w:r>
            </w:del>
          </w:p>
        </w:tc>
      </w:tr>
      <w:tr w:rsidR="00383EAA" w:rsidRPr="00F279BA" w:rsidDel="00A141BE" w14:paraId="1647BC71" w14:textId="71D2C326"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46" w:author="Lithuania" w:date="2024-03-25T16:27:00Z"/>
        </w:trPr>
        <w:tc>
          <w:tcPr>
            <w:tcW w:w="9781" w:type="dxa"/>
            <w:gridSpan w:val="3"/>
            <w:tcBorders>
              <w:top w:val="single" w:sz="6" w:space="0" w:color="C00000"/>
              <w:left w:val="single" w:sz="6" w:space="0" w:color="C00000"/>
              <w:bottom w:val="nil"/>
              <w:right w:val="single" w:sz="6" w:space="0" w:color="C00000"/>
            </w:tcBorders>
            <w:vAlign w:val="center"/>
          </w:tcPr>
          <w:p w14:paraId="51932D90" w14:textId="3550A4E5" w:rsidR="00383EAA" w:rsidRPr="00F279BA" w:rsidDel="00A141BE" w:rsidRDefault="00383EAA" w:rsidP="00383EAA">
            <w:pPr>
              <w:pStyle w:val="ECCLetterHead"/>
              <w:rPr>
                <w:del w:id="47" w:author="Lithuania" w:date="2024-03-25T16:27:00Z"/>
              </w:rPr>
            </w:pPr>
            <w:del w:id="48" w:author="Lithuania" w:date="2024-03-25T16:27:00Z">
              <w:r w:rsidRPr="00F279BA" w:rsidDel="00A141BE">
                <w:delText>Background:</w:delText>
              </w:r>
              <w:r w:rsidR="00605BB3" w:rsidRPr="00F279BA" w:rsidDel="00A141BE">
                <w:delText xml:space="preserve"> </w:delText>
              </w:r>
            </w:del>
          </w:p>
        </w:tc>
      </w:tr>
      <w:tr w:rsidR="00383EAA" w:rsidRPr="00F279BA" w:rsidDel="00A141BE" w14:paraId="1E9648C6" w14:textId="58132B6A"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0"/>
          <w:del w:id="49" w:author="Lithuania" w:date="2024-03-25T16:27:00Z"/>
        </w:trPr>
        <w:tc>
          <w:tcPr>
            <w:tcW w:w="9781" w:type="dxa"/>
            <w:gridSpan w:val="3"/>
            <w:tcBorders>
              <w:top w:val="nil"/>
              <w:left w:val="single" w:sz="6" w:space="0" w:color="C00000"/>
              <w:bottom w:val="single" w:sz="6" w:space="0" w:color="C00000"/>
              <w:right w:val="single" w:sz="6" w:space="0" w:color="C00000"/>
            </w:tcBorders>
          </w:tcPr>
          <w:p w14:paraId="7AAECA5D" w14:textId="3D8951C8" w:rsidR="00383EAA" w:rsidRPr="00F279BA" w:rsidDel="00A141BE" w:rsidRDefault="00747B70" w:rsidP="00747B70">
            <w:pPr>
              <w:pStyle w:val="ECCTabletext"/>
              <w:rPr>
                <w:del w:id="50" w:author="Lithuania" w:date="2024-03-25T16:27:00Z"/>
              </w:rPr>
            </w:pPr>
            <w:del w:id="51" w:author="Lithuania" w:date="2024-03-25T16:27:00Z">
              <w:r w:rsidRPr="00F279BA" w:rsidDel="00A141BE">
                <w:rPr>
                  <w:rStyle w:val="ECCParagraph"/>
                </w:rPr>
                <w:delText>EC Mandate on Technical Conditions Regarding the Shared Use of the 3.8-4.2 GHz Frequency Band for Terrestrial Wireless Broadband Systems Providing Local-Area Network Connectivity</w:delText>
              </w:r>
            </w:del>
          </w:p>
        </w:tc>
      </w:tr>
    </w:tbl>
    <w:p w14:paraId="0672987E" w14:textId="5CD899D5" w:rsidR="00E751AD" w:rsidRPr="00F279BA" w:rsidRDefault="00FA0839">
      <w:pPr>
        <w:pStyle w:val="ECCAnnexheading1"/>
        <w:numPr>
          <w:ilvl w:val="0"/>
          <w:numId w:val="0"/>
        </w:numPr>
        <w:rPr>
          <w:rStyle w:val="ECCParagraph"/>
          <w:rFonts w:eastAsia="Calibri"/>
          <w:b w:val="0"/>
          <w:caps w:val="0"/>
          <w:color w:val="auto"/>
          <w:szCs w:val="22"/>
        </w:rPr>
        <w:pPrChange w:id="52" w:author="Lithuania" w:date="2024-03-25T16:27:00Z">
          <w:pPr>
            <w:pStyle w:val="ECCAnnexheading1"/>
          </w:pPr>
        </w:pPrChange>
      </w:pPr>
      <w:del w:id="53" w:author="Lithuania" w:date="2024-03-25T16:27:00Z">
        <w:r w:rsidRPr="00F279BA" w:rsidDel="00A141BE">
          <w:rPr>
            <w:rStyle w:val="ECCParagraph"/>
          </w:rPr>
          <w:lastRenderedPageBreak/>
          <w:delText>Annex</w:delText>
        </w:r>
        <w:r w:rsidR="00EA5149" w:rsidRPr="00F279BA" w:rsidDel="00A141BE">
          <w:rPr>
            <w:rStyle w:val="ECCParagraph"/>
          </w:rPr>
          <w:delText xml:space="preserve">: Update on </w:delText>
        </w:r>
      </w:del>
      <w:r w:rsidR="00EA5149" w:rsidRPr="00F279BA">
        <w:rPr>
          <w:rStyle w:val="ECCParagraph"/>
        </w:rPr>
        <w:t>studies between DECT NR+ and adjacent MFCN below 3.8 GHz</w:t>
      </w:r>
    </w:p>
    <w:p w14:paraId="459BEC2F" w14:textId="77777777" w:rsidR="00640959" w:rsidRPr="00F279BA" w:rsidRDefault="00640959" w:rsidP="00640959">
      <w:pPr>
        <w:pStyle w:val="Heading1"/>
        <w:rPr>
          <w:rStyle w:val="ECCParagraph"/>
        </w:rPr>
      </w:pPr>
      <w:r w:rsidRPr="00F279BA">
        <w:rPr>
          <w:rStyle w:val="ECCParagraph"/>
        </w:rPr>
        <w:t>Coexsitence study between dect nr+ in the 3.8 to 4.2 ghz band and mfcn below 3.8 ghz</w:t>
      </w:r>
    </w:p>
    <w:p w14:paraId="09C0B11A" w14:textId="77777777" w:rsidR="00640959" w:rsidRPr="00F279BA" w:rsidRDefault="00640959" w:rsidP="00640959">
      <w:pPr>
        <w:pStyle w:val="Heading2"/>
        <w:rPr>
          <w:rStyle w:val="ECCParagraph"/>
        </w:rPr>
      </w:pPr>
      <w:r w:rsidRPr="00F279BA">
        <w:rPr>
          <w:rStyle w:val="ECCParagraph"/>
        </w:rPr>
        <w:t>introduction</w:t>
      </w:r>
    </w:p>
    <w:p w14:paraId="4056E6BF" w14:textId="6E85F7D1" w:rsidR="00640959" w:rsidRPr="00F279BA" w:rsidRDefault="00640959" w:rsidP="00640959">
      <w:pPr>
        <w:rPr>
          <w:rStyle w:val="ECCParagraph"/>
        </w:rPr>
      </w:pPr>
      <w:r w:rsidRPr="00F279BA">
        <w:rPr>
          <w:rStyle w:val="ECCParagraph"/>
        </w:rPr>
        <w:t xml:space="preserve">The DECT Forum commissioned Transfinite Systems Ltd (Transfinite) to carry out a set of in-band and adjacent band compatibility analyses for DECT NR+ operating in the 3.8 to 4.2 GHz band. </w:t>
      </w:r>
      <w:del w:id="54" w:author="Lithuania" w:date="2024-03-25T16:28:00Z">
        <w:r w:rsidRPr="00F279BA" w:rsidDel="009B6095">
          <w:rPr>
            <w:rStyle w:val="ECCParagraph"/>
          </w:rPr>
          <w:delText>In-band studies between DECT NR+ and FSS, FS and 3GPP LMP technologies, and adjacent band studies between DECT NR+ and radio altimeters above 4.2 GHz have already been presented at the 11</w:delText>
        </w:r>
        <w:r w:rsidRPr="00F279BA" w:rsidDel="009B6095">
          <w:rPr>
            <w:rStyle w:val="ECCParagraph"/>
            <w:vertAlign w:val="superscript"/>
          </w:rPr>
          <w:delText>th</w:delText>
        </w:r>
        <w:r w:rsidRPr="00F279BA" w:rsidDel="009B6095">
          <w:rPr>
            <w:rStyle w:val="ECCParagraph"/>
          </w:rPr>
          <w:delText xml:space="preserve"> meeting of the 4 GHz Correspondence Group in document </w:delText>
        </w:r>
        <w:r w:rsidRPr="00F279BA" w:rsidDel="009B6095">
          <w:rPr>
            <w:rStyle w:val="ECCParagraph"/>
            <w:b/>
            <w:bCs/>
          </w:rPr>
          <w:delText>ECC PT1_CG4G(23)047</w:delText>
        </w:r>
        <w:r w:rsidRPr="00F279BA" w:rsidDel="009B6095">
          <w:rPr>
            <w:rStyle w:val="ECCParagraph"/>
          </w:rPr>
          <w:delText xml:space="preserve"> (and also reflected in </w:delText>
        </w:r>
        <w:r w:rsidRPr="00F279BA" w:rsidDel="009B6095">
          <w:rPr>
            <w:rStyle w:val="ECCParagraph"/>
            <w:b/>
            <w:bCs/>
          </w:rPr>
          <w:delText>ECC PT1_CG4G(23)054_Annex 1_AP6.1.1</w:delText>
        </w:r>
        <w:r w:rsidRPr="00F279BA" w:rsidDel="009B6095">
          <w:rPr>
            <w:rStyle w:val="ECCParagraph"/>
          </w:rPr>
          <w:delText>).</w:delText>
        </w:r>
      </w:del>
    </w:p>
    <w:p w14:paraId="7C66DF72" w14:textId="430C24CD" w:rsidR="0046000E" w:rsidRPr="00F279BA" w:rsidRDefault="00640959" w:rsidP="00640959">
      <w:r w:rsidRPr="00F279BA">
        <w:rPr>
          <w:rStyle w:val="ECCParagraph"/>
        </w:rPr>
        <w:t xml:space="preserve">This document provides a summary of the adjacent band studies between DECT NR+ operating in 3.8 to 4.2 GHz and MFCN below 3.8 GHz. The analysis focuses on the MFCN base station as the victim and assesses adjacent channel compatibility via calculated Net Filter Discrimination values </w:t>
      </w:r>
      <w:r w:rsidRPr="00F279BA">
        <w:t>given in Table 1. The NFD assumes a 100 MHz MFCN carrier with a centre frequency of 3.75 GHz. Transmitter mask on DECT channel BW, receiver mask on 100 MHz MFCN channel</w:t>
      </w:r>
      <w:r w:rsidR="0046000E" w:rsidRPr="00F279BA">
        <w:t>.</w:t>
      </w:r>
      <w:r w:rsidR="00E2724D" w:rsidRPr="00F279BA">
        <w:rPr>
          <w:rStyle w:val="FootnoteReference"/>
        </w:rPr>
        <w:footnoteReference w:id="2"/>
      </w:r>
      <w:r w:rsidR="00E2724D" w:rsidRPr="00F279BA">
        <w:t>.</w:t>
      </w:r>
    </w:p>
    <w:p w14:paraId="65E8DBF7" w14:textId="77777777" w:rsidR="00640959" w:rsidRPr="00F279BA" w:rsidRDefault="00640959" w:rsidP="00640959">
      <w:pPr>
        <w:pStyle w:val="Caption"/>
        <w:keepNext/>
        <w:rPr>
          <w:rFonts w:cs="Arial"/>
          <w:lang w:val="en-GB"/>
        </w:rPr>
      </w:pPr>
      <w:r w:rsidRPr="00F279BA">
        <w:rPr>
          <w:rFonts w:cs="Arial"/>
          <w:lang w:val="en-GB"/>
        </w:rPr>
        <w:t xml:space="preserve">Table </w:t>
      </w:r>
      <w:r w:rsidR="004C7A84" w:rsidRPr="00F279BA">
        <w:rPr>
          <w:rFonts w:cs="Arial"/>
          <w:lang w:val="en-GB"/>
        </w:rPr>
        <w:fldChar w:fldCharType="begin"/>
      </w:r>
      <w:r w:rsidR="004C7A84" w:rsidRPr="00F279BA">
        <w:rPr>
          <w:rFonts w:cs="Arial"/>
          <w:lang w:val="en-GB"/>
        </w:rPr>
        <w:instrText xml:space="preserve"> SEQ Table \* ARABIC </w:instrText>
      </w:r>
      <w:r w:rsidR="004C7A84" w:rsidRPr="00F279BA">
        <w:rPr>
          <w:rFonts w:cs="Arial"/>
          <w:lang w:val="en-GB"/>
        </w:rPr>
        <w:fldChar w:fldCharType="separate"/>
      </w:r>
      <w:r w:rsidRPr="00F279BA">
        <w:rPr>
          <w:rFonts w:cs="Arial"/>
          <w:lang w:val="en-GB"/>
        </w:rPr>
        <w:t>1</w:t>
      </w:r>
      <w:r w:rsidR="004C7A84" w:rsidRPr="00F279BA">
        <w:rPr>
          <w:rFonts w:cs="Arial"/>
          <w:lang w:val="en-GB"/>
        </w:rPr>
        <w:fldChar w:fldCharType="end"/>
      </w:r>
      <w:r w:rsidRPr="00F279BA">
        <w:rPr>
          <w:rFonts w:cs="Arial"/>
          <w:lang w:val="en-GB"/>
        </w:rPr>
        <w:t>: Calculated NFD for MFCN and DECT NR+</w:t>
      </w:r>
    </w:p>
    <w:tbl>
      <w:tblPr>
        <w:tblStyle w:val="ECCTable-redheader"/>
        <w:tblpPr w:leftFromText="180" w:rightFromText="180" w:vertAnchor="text" w:tblpXSpec="center" w:tblpY="1"/>
        <w:tblOverlap w:val="never"/>
        <w:tblW w:w="4962" w:type="dxa"/>
        <w:jc w:val="left"/>
        <w:tblInd w:w="0" w:type="dxa"/>
        <w:tblLook w:val="04A0" w:firstRow="1" w:lastRow="0" w:firstColumn="1" w:lastColumn="0" w:noHBand="0" w:noVBand="1"/>
      </w:tblPr>
      <w:tblGrid>
        <w:gridCol w:w="2268"/>
        <w:gridCol w:w="2694"/>
      </w:tblGrid>
      <w:tr w:rsidR="00640959" w:rsidRPr="00F279BA" w14:paraId="0D750077" w14:textId="77777777" w:rsidTr="00E72D6B">
        <w:trPr>
          <w:cnfStyle w:val="100000000000" w:firstRow="1" w:lastRow="0" w:firstColumn="0" w:lastColumn="0" w:oddVBand="0" w:evenVBand="0" w:oddHBand="0" w:evenHBand="0" w:firstRowFirstColumn="0" w:firstRowLastColumn="0" w:lastRowFirstColumn="0" w:lastRowLastColumn="0"/>
          <w:jc w:val="left"/>
        </w:trPr>
        <w:tc>
          <w:tcPr>
            <w:tcW w:w="2268" w:type="dxa"/>
            <w:vAlign w:val="top"/>
          </w:tcPr>
          <w:p w14:paraId="314B8B71" w14:textId="77777777" w:rsidR="00640959" w:rsidRPr="00F279BA" w:rsidRDefault="00640959" w:rsidP="00E72D6B">
            <w:pPr>
              <w:pStyle w:val="ECCTableHeaderwhitefont"/>
              <w:rPr>
                <w:rFonts w:cs="Arial"/>
                <w:bCs w:val="0"/>
                <w:i w:val="0"/>
                <w:iCs/>
              </w:rPr>
            </w:pPr>
            <w:r w:rsidRPr="00F279BA">
              <w:rPr>
                <w:rFonts w:cs="Arial"/>
                <w:i w:val="0"/>
                <w:iCs/>
              </w:rPr>
              <w:t>DECT NR+ Channel Centre Frequency (GHz)</w:t>
            </w:r>
          </w:p>
        </w:tc>
        <w:tc>
          <w:tcPr>
            <w:tcW w:w="2694" w:type="dxa"/>
            <w:vAlign w:val="top"/>
          </w:tcPr>
          <w:p w14:paraId="3A31396E" w14:textId="77777777" w:rsidR="00640959" w:rsidRPr="00F279BA" w:rsidRDefault="00640959" w:rsidP="00E72D6B">
            <w:pPr>
              <w:pStyle w:val="ECCTableHeaderwhitefont"/>
              <w:rPr>
                <w:rFonts w:cs="Arial"/>
                <w:bCs w:val="0"/>
                <w:i w:val="0"/>
                <w:iCs/>
              </w:rPr>
            </w:pPr>
            <w:r w:rsidRPr="00F279BA">
              <w:rPr>
                <w:rFonts w:cs="Arial"/>
                <w:i w:val="0"/>
                <w:iCs/>
              </w:rPr>
              <w:t>NFD dB (MFCN as victim)</w:t>
            </w:r>
          </w:p>
        </w:tc>
      </w:tr>
      <w:tr w:rsidR="00640959" w:rsidRPr="00F279BA" w14:paraId="45BA5D9F" w14:textId="77777777" w:rsidTr="00E72D6B">
        <w:trPr>
          <w:jc w:val="left"/>
        </w:trPr>
        <w:tc>
          <w:tcPr>
            <w:tcW w:w="2268" w:type="dxa"/>
            <w:vAlign w:val="bottom"/>
          </w:tcPr>
          <w:p w14:paraId="5C9F7DFD" w14:textId="77777777" w:rsidR="00640959" w:rsidRPr="00F279BA" w:rsidRDefault="00640959" w:rsidP="00883DA3">
            <w:pPr>
              <w:pStyle w:val="ECCTabletext"/>
              <w:pPrChange w:id="55" w:author="Lithuania" w:date="2024-03-25T16:39:00Z">
                <w:pPr>
                  <w:pStyle w:val="BodyText"/>
                  <w:framePr w:hSpace="180" w:wrap="around" w:vAnchor="text" w:hAnchor="text" w:xAlign="center" w:y="1"/>
                  <w:spacing w:before="120"/>
                  <w:suppressOverlap/>
                  <w:jc w:val="center"/>
                </w:pPr>
              </w:pPrChange>
            </w:pPr>
            <w:r w:rsidRPr="00F279BA">
              <w:t>3.805</w:t>
            </w:r>
          </w:p>
        </w:tc>
        <w:tc>
          <w:tcPr>
            <w:tcW w:w="2694" w:type="dxa"/>
            <w:vAlign w:val="bottom"/>
          </w:tcPr>
          <w:p w14:paraId="6DB14BEB" w14:textId="77777777" w:rsidR="00640959" w:rsidRPr="00F279BA" w:rsidRDefault="00640959" w:rsidP="00883DA3">
            <w:pPr>
              <w:pStyle w:val="ECCTabletext"/>
              <w:pPrChange w:id="56" w:author="Lithuania" w:date="2024-03-25T16:39:00Z">
                <w:pPr>
                  <w:pStyle w:val="BodyText"/>
                  <w:framePr w:hSpace="180" w:wrap="around" w:vAnchor="text" w:hAnchor="text" w:xAlign="center" w:y="1"/>
                  <w:spacing w:before="120"/>
                  <w:suppressOverlap/>
                  <w:jc w:val="center"/>
                </w:pPr>
              </w:pPrChange>
            </w:pPr>
            <w:r w:rsidRPr="00F279BA">
              <w:t>-21.0574</w:t>
            </w:r>
          </w:p>
        </w:tc>
      </w:tr>
      <w:tr w:rsidR="00640959" w:rsidRPr="00F279BA" w14:paraId="10E5E4BC" w14:textId="77777777" w:rsidTr="00E72D6B">
        <w:trPr>
          <w:jc w:val="left"/>
        </w:trPr>
        <w:tc>
          <w:tcPr>
            <w:tcW w:w="2268" w:type="dxa"/>
            <w:vAlign w:val="bottom"/>
          </w:tcPr>
          <w:p w14:paraId="19A6824B" w14:textId="77777777" w:rsidR="00640959" w:rsidRPr="00F279BA" w:rsidRDefault="00640959" w:rsidP="00883DA3">
            <w:pPr>
              <w:pStyle w:val="ECCTabletext"/>
              <w:pPrChange w:id="57" w:author="Lithuania" w:date="2024-03-25T16:39:00Z">
                <w:pPr>
                  <w:pStyle w:val="BodyText"/>
                  <w:framePr w:hSpace="180" w:wrap="around" w:vAnchor="text" w:hAnchor="text" w:xAlign="center" w:y="1"/>
                  <w:spacing w:before="120"/>
                  <w:suppressOverlap/>
                  <w:jc w:val="center"/>
                </w:pPr>
              </w:pPrChange>
            </w:pPr>
            <w:r w:rsidRPr="00F279BA">
              <w:t>3.815</w:t>
            </w:r>
          </w:p>
        </w:tc>
        <w:tc>
          <w:tcPr>
            <w:tcW w:w="2694" w:type="dxa"/>
            <w:vAlign w:val="bottom"/>
          </w:tcPr>
          <w:p w14:paraId="23E12F72" w14:textId="77777777" w:rsidR="00640959" w:rsidRPr="00F279BA" w:rsidRDefault="00640959" w:rsidP="00883DA3">
            <w:pPr>
              <w:pStyle w:val="ECCTabletext"/>
              <w:pPrChange w:id="58" w:author="Lithuania" w:date="2024-03-25T16:39:00Z">
                <w:pPr>
                  <w:pStyle w:val="BodyText"/>
                  <w:framePr w:hSpace="180" w:wrap="around" w:vAnchor="text" w:hAnchor="text" w:xAlign="center" w:y="1"/>
                  <w:spacing w:before="120"/>
                  <w:suppressOverlap/>
                  <w:jc w:val="center"/>
                </w:pPr>
              </w:pPrChange>
            </w:pPr>
            <w:r w:rsidRPr="00F279BA">
              <w:t>-22.8877</w:t>
            </w:r>
          </w:p>
        </w:tc>
      </w:tr>
      <w:tr w:rsidR="00640959" w:rsidRPr="00F279BA" w14:paraId="308D9EFB" w14:textId="77777777" w:rsidTr="00E72D6B">
        <w:trPr>
          <w:jc w:val="left"/>
        </w:trPr>
        <w:tc>
          <w:tcPr>
            <w:tcW w:w="2268" w:type="dxa"/>
            <w:vAlign w:val="bottom"/>
          </w:tcPr>
          <w:p w14:paraId="5E84BC3D" w14:textId="77777777" w:rsidR="00640959" w:rsidRPr="00F279BA" w:rsidRDefault="00640959" w:rsidP="00883DA3">
            <w:pPr>
              <w:pStyle w:val="ECCTabletext"/>
              <w:pPrChange w:id="59" w:author="Lithuania" w:date="2024-03-25T16:39:00Z">
                <w:pPr>
                  <w:pStyle w:val="BodyText"/>
                  <w:framePr w:hSpace="180" w:wrap="around" w:vAnchor="text" w:hAnchor="text" w:xAlign="center" w:y="1"/>
                  <w:spacing w:before="120"/>
                  <w:suppressOverlap/>
                  <w:jc w:val="center"/>
                </w:pPr>
              </w:pPrChange>
            </w:pPr>
            <w:r w:rsidRPr="00F279BA">
              <w:t>3.825</w:t>
            </w:r>
          </w:p>
        </w:tc>
        <w:tc>
          <w:tcPr>
            <w:tcW w:w="2694" w:type="dxa"/>
            <w:vAlign w:val="bottom"/>
          </w:tcPr>
          <w:p w14:paraId="253655FD" w14:textId="77777777" w:rsidR="00640959" w:rsidRPr="00F279BA" w:rsidRDefault="00640959" w:rsidP="00883DA3">
            <w:pPr>
              <w:pStyle w:val="ECCTabletext"/>
              <w:pPrChange w:id="60" w:author="Lithuania" w:date="2024-03-25T16:39:00Z">
                <w:pPr>
                  <w:pStyle w:val="BodyText"/>
                  <w:framePr w:hSpace="180" w:wrap="around" w:vAnchor="text" w:hAnchor="text" w:xAlign="center" w:y="1"/>
                  <w:spacing w:before="120"/>
                  <w:suppressOverlap/>
                  <w:jc w:val="center"/>
                </w:pPr>
              </w:pPrChange>
            </w:pPr>
            <w:r w:rsidRPr="00F279BA">
              <w:t>-24.2855</w:t>
            </w:r>
          </w:p>
        </w:tc>
      </w:tr>
      <w:tr w:rsidR="00640959" w:rsidRPr="00F279BA" w14:paraId="3DF353BD" w14:textId="77777777" w:rsidTr="00E72D6B">
        <w:trPr>
          <w:jc w:val="left"/>
        </w:trPr>
        <w:tc>
          <w:tcPr>
            <w:tcW w:w="2268" w:type="dxa"/>
            <w:vAlign w:val="bottom"/>
          </w:tcPr>
          <w:p w14:paraId="4418D561" w14:textId="77777777" w:rsidR="00640959" w:rsidRPr="00F279BA" w:rsidRDefault="00640959" w:rsidP="00883DA3">
            <w:pPr>
              <w:pStyle w:val="ECCTabletext"/>
              <w:pPrChange w:id="61" w:author="Lithuania" w:date="2024-03-25T16:39:00Z">
                <w:pPr>
                  <w:pStyle w:val="BodyText"/>
                  <w:framePr w:hSpace="180" w:wrap="around" w:vAnchor="text" w:hAnchor="text" w:xAlign="center" w:y="1"/>
                  <w:spacing w:before="120"/>
                  <w:suppressOverlap/>
                  <w:jc w:val="center"/>
                </w:pPr>
              </w:pPrChange>
            </w:pPr>
            <w:r w:rsidRPr="00F279BA">
              <w:t>3.835</w:t>
            </w:r>
          </w:p>
        </w:tc>
        <w:tc>
          <w:tcPr>
            <w:tcW w:w="2694" w:type="dxa"/>
            <w:vAlign w:val="bottom"/>
          </w:tcPr>
          <w:p w14:paraId="07BECE0C" w14:textId="77777777" w:rsidR="00640959" w:rsidRPr="00F279BA" w:rsidRDefault="00640959" w:rsidP="00883DA3">
            <w:pPr>
              <w:pStyle w:val="ECCTabletext"/>
              <w:pPrChange w:id="62" w:author="Lithuania" w:date="2024-03-25T16:39:00Z">
                <w:pPr>
                  <w:pStyle w:val="BodyText"/>
                  <w:framePr w:hSpace="180" w:wrap="around" w:vAnchor="text" w:hAnchor="text" w:xAlign="center" w:y="1"/>
                  <w:spacing w:before="120"/>
                  <w:suppressOverlap/>
                  <w:jc w:val="center"/>
                </w:pPr>
              </w:pPrChange>
            </w:pPr>
            <w:r w:rsidRPr="00F279BA">
              <w:t>-25.8083</w:t>
            </w:r>
          </w:p>
        </w:tc>
      </w:tr>
      <w:tr w:rsidR="00640959" w:rsidRPr="00F279BA" w14:paraId="1206531B" w14:textId="77777777" w:rsidTr="00E72D6B">
        <w:trPr>
          <w:jc w:val="left"/>
        </w:trPr>
        <w:tc>
          <w:tcPr>
            <w:tcW w:w="2268" w:type="dxa"/>
            <w:vAlign w:val="bottom"/>
          </w:tcPr>
          <w:p w14:paraId="3AE04809" w14:textId="77777777" w:rsidR="00640959" w:rsidRPr="00F279BA" w:rsidRDefault="00640959" w:rsidP="00883DA3">
            <w:pPr>
              <w:pStyle w:val="ECCTabletext"/>
              <w:pPrChange w:id="63" w:author="Lithuania" w:date="2024-03-25T16:39:00Z">
                <w:pPr>
                  <w:pStyle w:val="BodyText"/>
                  <w:framePr w:hSpace="180" w:wrap="around" w:vAnchor="text" w:hAnchor="text" w:xAlign="center" w:y="1"/>
                  <w:spacing w:before="120"/>
                  <w:suppressOverlap/>
                  <w:jc w:val="center"/>
                </w:pPr>
              </w:pPrChange>
            </w:pPr>
            <w:r w:rsidRPr="00F279BA">
              <w:t>3.845</w:t>
            </w:r>
          </w:p>
        </w:tc>
        <w:tc>
          <w:tcPr>
            <w:tcW w:w="2694" w:type="dxa"/>
            <w:vAlign w:val="bottom"/>
          </w:tcPr>
          <w:p w14:paraId="49385AF5" w14:textId="77777777" w:rsidR="00640959" w:rsidRPr="00F279BA" w:rsidRDefault="00640959" w:rsidP="00883DA3">
            <w:pPr>
              <w:pStyle w:val="ECCTabletext"/>
              <w:pPrChange w:id="64" w:author="Lithuania" w:date="2024-03-25T16:39:00Z">
                <w:pPr>
                  <w:pStyle w:val="BodyText"/>
                  <w:framePr w:hSpace="180" w:wrap="around" w:vAnchor="text" w:hAnchor="text" w:xAlign="center" w:y="1"/>
                  <w:spacing w:before="120"/>
                  <w:suppressOverlap/>
                  <w:jc w:val="center"/>
                </w:pPr>
              </w:pPrChange>
            </w:pPr>
            <w:r w:rsidRPr="00F279BA">
              <w:t>-28.1724</w:t>
            </w:r>
          </w:p>
        </w:tc>
      </w:tr>
      <w:tr w:rsidR="00640959" w:rsidRPr="00F279BA" w14:paraId="183D45D2" w14:textId="77777777" w:rsidTr="00E72D6B">
        <w:trPr>
          <w:jc w:val="left"/>
        </w:trPr>
        <w:tc>
          <w:tcPr>
            <w:tcW w:w="2268" w:type="dxa"/>
            <w:vAlign w:val="bottom"/>
          </w:tcPr>
          <w:p w14:paraId="17AEEE14" w14:textId="77777777" w:rsidR="00640959" w:rsidRPr="00F279BA" w:rsidRDefault="00640959" w:rsidP="00883DA3">
            <w:pPr>
              <w:pStyle w:val="ECCTabletext"/>
              <w:pPrChange w:id="65" w:author="Lithuania" w:date="2024-03-25T16:39:00Z">
                <w:pPr>
                  <w:pStyle w:val="BodyText"/>
                  <w:framePr w:hSpace="180" w:wrap="around" w:vAnchor="text" w:hAnchor="text" w:xAlign="center" w:y="1"/>
                  <w:spacing w:before="120"/>
                  <w:suppressOverlap/>
                  <w:jc w:val="center"/>
                </w:pPr>
              </w:pPrChange>
            </w:pPr>
            <w:r w:rsidRPr="00F279BA">
              <w:t>3.855</w:t>
            </w:r>
          </w:p>
        </w:tc>
        <w:tc>
          <w:tcPr>
            <w:tcW w:w="2694" w:type="dxa"/>
            <w:vAlign w:val="bottom"/>
          </w:tcPr>
          <w:p w14:paraId="2CF042BE" w14:textId="77777777" w:rsidR="00640959" w:rsidRPr="00F279BA" w:rsidRDefault="00640959" w:rsidP="00883DA3">
            <w:pPr>
              <w:pStyle w:val="ECCTabletext"/>
              <w:pPrChange w:id="66" w:author="Lithuania" w:date="2024-03-25T16:39:00Z">
                <w:pPr>
                  <w:pStyle w:val="BodyText"/>
                  <w:framePr w:hSpace="180" w:wrap="around" w:vAnchor="text" w:hAnchor="text" w:xAlign="center" w:y="1"/>
                  <w:spacing w:before="120"/>
                  <w:suppressOverlap/>
                  <w:jc w:val="center"/>
                </w:pPr>
              </w:pPrChange>
            </w:pPr>
            <w:r w:rsidRPr="00F279BA">
              <w:t>-28.9566</w:t>
            </w:r>
          </w:p>
        </w:tc>
      </w:tr>
      <w:tr w:rsidR="00640959" w:rsidRPr="00F279BA" w14:paraId="338DF0DC" w14:textId="77777777" w:rsidTr="00E72D6B">
        <w:trPr>
          <w:jc w:val="left"/>
        </w:trPr>
        <w:tc>
          <w:tcPr>
            <w:tcW w:w="2268" w:type="dxa"/>
            <w:vAlign w:val="bottom"/>
          </w:tcPr>
          <w:p w14:paraId="01AC581E" w14:textId="77777777" w:rsidR="00640959" w:rsidRPr="00F279BA" w:rsidRDefault="00640959" w:rsidP="00883DA3">
            <w:pPr>
              <w:pStyle w:val="ECCTabletext"/>
              <w:pPrChange w:id="67" w:author="Lithuania" w:date="2024-03-25T16:39:00Z">
                <w:pPr>
                  <w:pStyle w:val="BodyText"/>
                  <w:framePr w:hSpace="180" w:wrap="around" w:vAnchor="text" w:hAnchor="text" w:xAlign="center" w:y="1"/>
                  <w:spacing w:before="120"/>
                  <w:suppressOverlap/>
                  <w:jc w:val="center"/>
                </w:pPr>
              </w:pPrChange>
            </w:pPr>
            <w:r w:rsidRPr="00F279BA">
              <w:t>3.865</w:t>
            </w:r>
          </w:p>
        </w:tc>
        <w:tc>
          <w:tcPr>
            <w:tcW w:w="2694" w:type="dxa"/>
            <w:vAlign w:val="bottom"/>
          </w:tcPr>
          <w:p w14:paraId="4BBD2DAC" w14:textId="77777777" w:rsidR="00640959" w:rsidRPr="00F279BA" w:rsidRDefault="00640959" w:rsidP="00883DA3">
            <w:pPr>
              <w:pStyle w:val="ECCTabletext"/>
              <w:pPrChange w:id="68" w:author="Lithuania" w:date="2024-03-25T16:39:00Z">
                <w:pPr>
                  <w:pStyle w:val="BodyText"/>
                  <w:framePr w:hSpace="180" w:wrap="around" w:vAnchor="text" w:hAnchor="text" w:xAlign="center" w:y="1"/>
                  <w:spacing w:before="120"/>
                  <w:suppressOverlap/>
                  <w:jc w:val="center"/>
                </w:pPr>
              </w:pPrChange>
            </w:pPr>
            <w:r w:rsidRPr="00F279BA">
              <w:t>-29.1181</w:t>
            </w:r>
          </w:p>
        </w:tc>
      </w:tr>
      <w:tr w:rsidR="00640959" w:rsidRPr="00F279BA" w14:paraId="6FE687BD" w14:textId="77777777" w:rsidTr="00E72D6B">
        <w:trPr>
          <w:jc w:val="left"/>
        </w:trPr>
        <w:tc>
          <w:tcPr>
            <w:tcW w:w="2268" w:type="dxa"/>
            <w:vAlign w:val="bottom"/>
          </w:tcPr>
          <w:p w14:paraId="675DFC70" w14:textId="77777777" w:rsidR="00640959" w:rsidRPr="00F279BA" w:rsidRDefault="00640959" w:rsidP="00883DA3">
            <w:pPr>
              <w:pStyle w:val="ECCTabletext"/>
              <w:pPrChange w:id="69" w:author="Lithuania" w:date="2024-03-25T16:39:00Z">
                <w:pPr>
                  <w:pStyle w:val="BodyText"/>
                  <w:framePr w:hSpace="180" w:wrap="around" w:vAnchor="text" w:hAnchor="text" w:xAlign="center" w:y="1"/>
                  <w:spacing w:before="120"/>
                  <w:suppressOverlap/>
                  <w:jc w:val="center"/>
                </w:pPr>
              </w:pPrChange>
            </w:pPr>
            <w:r w:rsidRPr="00F279BA">
              <w:t>3.875</w:t>
            </w:r>
          </w:p>
        </w:tc>
        <w:tc>
          <w:tcPr>
            <w:tcW w:w="2694" w:type="dxa"/>
            <w:vAlign w:val="bottom"/>
          </w:tcPr>
          <w:p w14:paraId="1BAA50B2" w14:textId="77777777" w:rsidR="00640959" w:rsidRPr="00F279BA" w:rsidRDefault="00640959" w:rsidP="00883DA3">
            <w:pPr>
              <w:pStyle w:val="ECCTabletext"/>
              <w:pPrChange w:id="70" w:author="Lithuania" w:date="2024-03-25T16:39:00Z">
                <w:pPr>
                  <w:pStyle w:val="BodyText"/>
                  <w:framePr w:hSpace="180" w:wrap="around" w:vAnchor="text" w:hAnchor="text" w:xAlign="center" w:y="1"/>
                  <w:spacing w:before="120"/>
                  <w:suppressOverlap/>
                  <w:jc w:val="center"/>
                </w:pPr>
              </w:pPrChange>
            </w:pPr>
            <w:r w:rsidRPr="00F279BA">
              <w:t>-29.1189</w:t>
            </w:r>
          </w:p>
        </w:tc>
      </w:tr>
      <w:tr w:rsidR="00640959" w:rsidRPr="00F279BA" w14:paraId="39DF1C1F" w14:textId="77777777" w:rsidTr="00E72D6B">
        <w:trPr>
          <w:jc w:val="left"/>
        </w:trPr>
        <w:tc>
          <w:tcPr>
            <w:tcW w:w="2268" w:type="dxa"/>
            <w:vAlign w:val="bottom"/>
          </w:tcPr>
          <w:p w14:paraId="79F25E02" w14:textId="77777777" w:rsidR="00640959" w:rsidRPr="00F279BA" w:rsidRDefault="00640959" w:rsidP="00883DA3">
            <w:pPr>
              <w:pStyle w:val="ECCTabletext"/>
              <w:pPrChange w:id="71" w:author="Lithuania" w:date="2024-03-25T16:39:00Z">
                <w:pPr>
                  <w:pStyle w:val="BodyText"/>
                  <w:framePr w:hSpace="180" w:wrap="around" w:vAnchor="text" w:hAnchor="text" w:xAlign="center" w:y="1"/>
                  <w:spacing w:before="120"/>
                  <w:suppressOverlap/>
                  <w:jc w:val="center"/>
                </w:pPr>
              </w:pPrChange>
            </w:pPr>
            <w:r w:rsidRPr="00F279BA">
              <w:t>3.885</w:t>
            </w:r>
          </w:p>
        </w:tc>
        <w:tc>
          <w:tcPr>
            <w:tcW w:w="2694" w:type="dxa"/>
            <w:vAlign w:val="bottom"/>
          </w:tcPr>
          <w:p w14:paraId="620D78C6" w14:textId="77777777" w:rsidR="00640959" w:rsidRPr="00F279BA" w:rsidRDefault="00640959" w:rsidP="00883DA3">
            <w:pPr>
              <w:pStyle w:val="ECCTabletext"/>
              <w:pPrChange w:id="72" w:author="Lithuania" w:date="2024-03-25T16:39:00Z">
                <w:pPr>
                  <w:pStyle w:val="BodyText"/>
                  <w:framePr w:hSpace="180" w:wrap="around" w:vAnchor="text" w:hAnchor="text" w:xAlign="center" w:y="1"/>
                  <w:spacing w:before="120"/>
                  <w:suppressOverlap/>
                  <w:jc w:val="center"/>
                </w:pPr>
              </w:pPrChange>
            </w:pPr>
            <w:r w:rsidRPr="00F279BA">
              <w:t>-29.1191</w:t>
            </w:r>
          </w:p>
        </w:tc>
      </w:tr>
      <w:tr w:rsidR="00640959" w:rsidRPr="00F279BA" w14:paraId="439AD3FD" w14:textId="77777777" w:rsidTr="00E72D6B">
        <w:trPr>
          <w:jc w:val="left"/>
        </w:trPr>
        <w:tc>
          <w:tcPr>
            <w:tcW w:w="2268" w:type="dxa"/>
            <w:vAlign w:val="bottom"/>
          </w:tcPr>
          <w:p w14:paraId="3F46A315" w14:textId="77777777" w:rsidR="00640959" w:rsidRPr="00F279BA" w:rsidRDefault="00640959" w:rsidP="00883DA3">
            <w:pPr>
              <w:pStyle w:val="ECCTabletext"/>
              <w:pPrChange w:id="73" w:author="Lithuania" w:date="2024-03-25T16:39:00Z">
                <w:pPr>
                  <w:pStyle w:val="BodyText"/>
                  <w:framePr w:hSpace="180" w:wrap="around" w:vAnchor="text" w:hAnchor="text" w:xAlign="center" w:y="1"/>
                  <w:spacing w:before="120"/>
                  <w:suppressOverlap/>
                  <w:jc w:val="center"/>
                </w:pPr>
              </w:pPrChange>
            </w:pPr>
            <w:r w:rsidRPr="00F279BA">
              <w:t>3.895</w:t>
            </w:r>
          </w:p>
        </w:tc>
        <w:tc>
          <w:tcPr>
            <w:tcW w:w="2694" w:type="dxa"/>
            <w:vAlign w:val="bottom"/>
          </w:tcPr>
          <w:p w14:paraId="13EB43F5" w14:textId="77777777" w:rsidR="00640959" w:rsidRPr="00F279BA" w:rsidRDefault="00640959" w:rsidP="00883DA3">
            <w:pPr>
              <w:pStyle w:val="ECCTabletext"/>
              <w:pPrChange w:id="74" w:author="Lithuania" w:date="2024-03-25T16:39:00Z">
                <w:pPr>
                  <w:pStyle w:val="BodyText"/>
                  <w:framePr w:hSpace="180" w:wrap="around" w:vAnchor="text" w:hAnchor="text" w:xAlign="center" w:y="1"/>
                  <w:spacing w:before="120"/>
                  <w:suppressOverlap/>
                  <w:jc w:val="center"/>
                </w:pPr>
              </w:pPrChange>
            </w:pPr>
            <w:r w:rsidRPr="00F279BA">
              <w:t>-29.1192</w:t>
            </w:r>
          </w:p>
        </w:tc>
      </w:tr>
      <w:tr w:rsidR="00640959" w:rsidRPr="00F279BA" w14:paraId="7A5D7D15" w14:textId="77777777" w:rsidTr="00E72D6B">
        <w:trPr>
          <w:jc w:val="left"/>
        </w:trPr>
        <w:tc>
          <w:tcPr>
            <w:tcW w:w="2268" w:type="dxa"/>
            <w:vAlign w:val="bottom"/>
          </w:tcPr>
          <w:p w14:paraId="25C35D6A" w14:textId="77777777" w:rsidR="00640959" w:rsidRPr="00F279BA" w:rsidRDefault="00640959" w:rsidP="00883DA3">
            <w:pPr>
              <w:pStyle w:val="ECCTabletext"/>
              <w:pPrChange w:id="75" w:author="Lithuania" w:date="2024-03-25T16:39:00Z">
                <w:pPr>
                  <w:pStyle w:val="BodyText"/>
                  <w:framePr w:hSpace="180" w:wrap="around" w:vAnchor="text" w:hAnchor="text" w:xAlign="center" w:y="1"/>
                  <w:spacing w:before="120"/>
                  <w:suppressOverlap/>
                  <w:jc w:val="center"/>
                </w:pPr>
              </w:pPrChange>
            </w:pPr>
            <w:r w:rsidRPr="00F279BA">
              <w:t>3.905</w:t>
            </w:r>
          </w:p>
        </w:tc>
        <w:tc>
          <w:tcPr>
            <w:tcW w:w="2694" w:type="dxa"/>
            <w:vAlign w:val="bottom"/>
          </w:tcPr>
          <w:p w14:paraId="52E37071" w14:textId="77777777" w:rsidR="00640959" w:rsidRPr="00F279BA" w:rsidRDefault="00640959" w:rsidP="00883DA3">
            <w:pPr>
              <w:pStyle w:val="ECCTabletext"/>
              <w:pPrChange w:id="76" w:author="Lithuania" w:date="2024-03-25T16:39:00Z">
                <w:pPr>
                  <w:pStyle w:val="BodyText"/>
                  <w:framePr w:hSpace="180" w:wrap="around" w:vAnchor="text" w:hAnchor="text" w:xAlign="center" w:y="1"/>
                  <w:spacing w:before="120"/>
                  <w:suppressOverlap/>
                  <w:jc w:val="center"/>
                </w:pPr>
              </w:pPrChange>
            </w:pPr>
            <w:r w:rsidRPr="00F279BA">
              <w:t>-29.1194</w:t>
            </w:r>
          </w:p>
        </w:tc>
      </w:tr>
      <w:tr w:rsidR="00640959" w:rsidRPr="00F279BA" w14:paraId="4D160339" w14:textId="77777777" w:rsidTr="00E72D6B">
        <w:trPr>
          <w:jc w:val="left"/>
        </w:trPr>
        <w:tc>
          <w:tcPr>
            <w:tcW w:w="2268" w:type="dxa"/>
            <w:vAlign w:val="bottom"/>
          </w:tcPr>
          <w:p w14:paraId="6F948D41" w14:textId="77777777" w:rsidR="00640959" w:rsidRPr="00F279BA" w:rsidRDefault="00640959" w:rsidP="00883DA3">
            <w:pPr>
              <w:pStyle w:val="ECCTabletext"/>
              <w:pPrChange w:id="77" w:author="Lithuania" w:date="2024-03-25T16:39:00Z">
                <w:pPr>
                  <w:pStyle w:val="BodyText"/>
                  <w:framePr w:hSpace="180" w:wrap="around" w:vAnchor="text" w:hAnchor="text" w:xAlign="center" w:y="1"/>
                  <w:spacing w:before="120"/>
                  <w:suppressOverlap/>
                  <w:jc w:val="center"/>
                </w:pPr>
              </w:pPrChange>
            </w:pPr>
            <w:r w:rsidRPr="00F279BA">
              <w:t>3.915</w:t>
            </w:r>
          </w:p>
        </w:tc>
        <w:tc>
          <w:tcPr>
            <w:tcW w:w="2694" w:type="dxa"/>
            <w:vAlign w:val="bottom"/>
          </w:tcPr>
          <w:p w14:paraId="30FBF5EB" w14:textId="77777777" w:rsidR="00640959" w:rsidRPr="00F279BA" w:rsidRDefault="00640959" w:rsidP="00883DA3">
            <w:pPr>
              <w:pStyle w:val="ECCTabletext"/>
              <w:pPrChange w:id="78" w:author="Lithuania" w:date="2024-03-25T16:39:00Z">
                <w:pPr>
                  <w:pStyle w:val="BodyText"/>
                  <w:framePr w:hSpace="180" w:wrap="around" w:vAnchor="text" w:hAnchor="text" w:xAlign="center" w:y="1"/>
                  <w:spacing w:before="120"/>
                  <w:suppressOverlap/>
                  <w:jc w:val="center"/>
                </w:pPr>
              </w:pPrChange>
            </w:pPr>
            <w:r w:rsidRPr="00F279BA">
              <w:t>-29.1195</w:t>
            </w:r>
          </w:p>
        </w:tc>
      </w:tr>
    </w:tbl>
    <w:p w14:paraId="60868D27" w14:textId="77777777" w:rsidR="00640959" w:rsidRPr="00F279BA" w:rsidRDefault="00640959" w:rsidP="00640959">
      <w:pPr>
        <w:rPr>
          <w:rFonts w:cs="Arial"/>
          <w:szCs w:val="20"/>
        </w:rPr>
      </w:pPr>
    </w:p>
    <w:p w14:paraId="24E1FD24" w14:textId="77777777" w:rsidR="00640959" w:rsidRPr="00F279BA" w:rsidRDefault="00640959" w:rsidP="00640959">
      <w:pPr>
        <w:rPr>
          <w:rStyle w:val="ECCParagraph"/>
        </w:rPr>
      </w:pPr>
      <w:r w:rsidRPr="00F279BA">
        <w:br w:type="textWrapping" w:clear="all"/>
      </w:r>
    </w:p>
    <w:p w14:paraId="0CB91E1B" w14:textId="77777777" w:rsidR="00640959" w:rsidRPr="00F279BA" w:rsidRDefault="00640959" w:rsidP="00640959">
      <w:pPr>
        <w:rPr>
          <w:rStyle w:val="ECCParagraph"/>
        </w:rPr>
      </w:pPr>
      <w:r w:rsidRPr="00F279BA">
        <w:lastRenderedPageBreak/>
        <w:t>Other NFD values are at greater frequency separations levels off at -29.1195 dB. This levelling-off is an artifact of NFD calculations when extended spectrum masks are defined (i.e. masks that extend beyond the first adjacent channel or the out-of-band domain).</w:t>
      </w:r>
    </w:p>
    <w:p w14:paraId="34C4A4FC" w14:textId="77777777" w:rsidR="00640959" w:rsidRPr="00F279BA" w:rsidRDefault="00640959" w:rsidP="00640959">
      <w:pPr>
        <w:rPr>
          <w:rStyle w:val="ECCParagraph"/>
        </w:rPr>
      </w:pPr>
      <w:r w:rsidRPr="00F279BA">
        <w:rPr>
          <w:rStyle w:val="ECCParagraph"/>
        </w:rPr>
        <w:t>All technical details of DECT NR+ and MFCN and modelling assumptions are included in the draft ECC Report and are not repeated here for the sake of brevity.</w:t>
      </w:r>
    </w:p>
    <w:p w14:paraId="76FA33B5" w14:textId="77777777" w:rsidR="00640959" w:rsidRPr="00F279BA" w:rsidRDefault="00640959" w:rsidP="00640959">
      <w:pPr>
        <w:pStyle w:val="Heading2"/>
        <w:rPr>
          <w:rStyle w:val="ECCParagraph"/>
        </w:rPr>
      </w:pPr>
      <w:r w:rsidRPr="00F279BA">
        <w:rPr>
          <w:rStyle w:val="ECCParagraph"/>
        </w:rPr>
        <w:t>The simulation approach</w:t>
      </w:r>
    </w:p>
    <w:p w14:paraId="779E90A0" w14:textId="77777777" w:rsidR="00640959" w:rsidRPr="00F279BA" w:rsidRDefault="00640959" w:rsidP="00640959">
      <w:pPr>
        <w:rPr>
          <w:rStyle w:val="ECCParagraph"/>
        </w:rPr>
      </w:pPr>
      <w:r w:rsidRPr="00F279BA">
        <w:rPr>
          <w:rStyle w:val="ECCParagraph"/>
        </w:rPr>
        <w:t xml:space="preserve">For adjacent band scenarios involving MFCN, Monte Carlo simulations were developed in </w:t>
      </w:r>
      <w:proofErr w:type="spellStart"/>
      <w:r w:rsidRPr="00F279BA">
        <w:rPr>
          <w:rStyle w:val="ECCParagraph"/>
        </w:rPr>
        <w:t>Visualyse</w:t>
      </w:r>
      <w:proofErr w:type="spellEnd"/>
      <w:r w:rsidRPr="00F279BA">
        <w:rPr>
          <w:rStyle w:val="ECCParagraph"/>
        </w:rPr>
        <w:t xml:space="preserve"> Professional. The analysis considered two alternative approaches: the first based on the calculation of I/N at the MFCN base station receiver, in accordance with the agreed parameters, and the second based on a C/I analysis at the receiver as a sensitivity analysis to illustrate the effect when considering the wanted MFCN signal within the analysis.</w:t>
      </w:r>
    </w:p>
    <w:p w14:paraId="191F3D4B" w14:textId="77777777" w:rsidR="00640959" w:rsidRPr="00F279BA" w:rsidRDefault="00640959" w:rsidP="00640959">
      <w:pPr>
        <w:rPr>
          <w:rStyle w:val="ECCParagraph"/>
        </w:rPr>
      </w:pPr>
      <w:bookmarkStart w:id="79" w:name="_Ref139900343"/>
      <w:bookmarkStart w:id="80" w:name="_Hlk140437915"/>
      <w:r w:rsidRPr="00F279BA">
        <w:rPr>
          <w:rStyle w:val="ECCParagraph"/>
        </w:rPr>
        <w:t>The basis of both the I/N and the C/I approach is the independent random variation in the location of the DECT NR+ and MFCN UE devices within the service area of the base station. These simulations have been run for the urban macro case only.</w:t>
      </w:r>
    </w:p>
    <w:p w14:paraId="5E7F20C3" w14:textId="77777777" w:rsidR="00640959" w:rsidRPr="00F279BA" w:rsidRDefault="00640959" w:rsidP="00640959">
      <w:pPr>
        <w:pStyle w:val="Caption"/>
        <w:keepNext/>
        <w:rPr>
          <w:lang w:val="en-GB"/>
        </w:rPr>
      </w:pPr>
      <w:r w:rsidRPr="00F279BA">
        <w:rPr>
          <w:lang w:val="en-GB"/>
        </w:rPr>
        <w:t xml:space="preserve">Table </w:t>
      </w:r>
      <w:bookmarkEnd w:id="79"/>
      <w:r w:rsidRPr="00F279BA">
        <w:rPr>
          <w:lang w:val="en-GB"/>
        </w:rPr>
        <w:t>2: Deployment and Monte-Carlo Parameters</w:t>
      </w:r>
    </w:p>
    <w:tbl>
      <w:tblPr>
        <w:tblStyle w:val="ECCTable-redheader"/>
        <w:tblW w:w="7371" w:type="dxa"/>
        <w:tblInd w:w="0" w:type="dxa"/>
        <w:tblLook w:val="04A0" w:firstRow="1" w:lastRow="0" w:firstColumn="1" w:lastColumn="0" w:noHBand="0" w:noVBand="1"/>
      </w:tblPr>
      <w:tblGrid>
        <w:gridCol w:w="2268"/>
        <w:gridCol w:w="2694"/>
        <w:gridCol w:w="2409"/>
      </w:tblGrid>
      <w:tr w:rsidR="00640959" w:rsidRPr="00F279BA" w14:paraId="4420D26B" w14:textId="77777777" w:rsidTr="00E72D6B">
        <w:trPr>
          <w:cnfStyle w:val="100000000000" w:firstRow="1" w:lastRow="0" w:firstColumn="0" w:lastColumn="0" w:oddVBand="0" w:evenVBand="0" w:oddHBand="0" w:evenHBand="0" w:firstRowFirstColumn="0" w:firstRowLastColumn="0" w:lastRowFirstColumn="0" w:lastRowLastColumn="0"/>
        </w:trPr>
        <w:tc>
          <w:tcPr>
            <w:tcW w:w="2268" w:type="dxa"/>
          </w:tcPr>
          <w:bookmarkEnd w:id="80"/>
          <w:p w14:paraId="4E18D3B9" w14:textId="77777777" w:rsidR="00640959" w:rsidRPr="00F279BA" w:rsidRDefault="00640959" w:rsidP="00E72D6B">
            <w:pPr>
              <w:pStyle w:val="ECCTableHeaderwhitefont"/>
              <w:rPr>
                <w:bCs w:val="0"/>
                <w:i w:val="0"/>
              </w:rPr>
            </w:pPr>
            <w:r w:rsidRPr="00F279BA">
              <w:rPr>
                <w:bCs w:val="0"/>
                <w:i w:val="0"/>
              </w:rPr>
              <w:t xml:space="preserve">Parameter </w:t>
            </w:r>
          </w:p>
        </w:tc>
        <w:tc>
          <w:tcPr>
            <w:tcW w:w="2694" w:type="dxa"/>
          </w:tcPr>
          <w:p w14:paraId="297F35DA" w14:textId="77777777" w:rsidR="00640959" w:rsidRPr="00F279BA" w:rsidRDefault="00640959" w:rsidP="00E72D6B">
            <w:pPr>
              <w:pStyle w:val="ECCTableHeaderwhitefont"/>
              <w:rPr>
                <w:bCs w:val="0"/>
                <w:i w:val="0"/>
              </w:rPr>
            </w:pPr>
            <w:r w:rsidRPr="00F279BA">
              <w:rPr>
                <w:bCs w:val="0"/>
                <w:i w:val="0"/>
              </w:rPr>
              <w:t>Urban Macro</w:t>
            </w:r>
          </w:p>
        </w:tc>
        <w:tc>
          <w:tcPr>
            <w:tcW w:w="2409" w:type="dxa"/>
          </w:tcPr>
          <w:p w14:paraId="1041B747" w14:textId="77777777" w:rsidR="00640959" w:rsidRPr="00F279BA" w:rsidRDefault="00640959" w:rsidP="00E72D6B">
            <w:pPr>
              <w:pStyle w:val="ECCTableHeaderwhitefont"/>
              <w:rPr>
                <w:bCs w:val="0"/>
                <w:i w:val="0"/>
              </w:rPr>
            </w:pPr>
            <w:r w:rsidRPr="00F279BA">
              <w:rPr>
                <w:bCs w:val="0"/>
                <w:i w:val="0"/>
              </w:rPr>
              <w:t>Unit/description</w:t>
            </w:r>
          </w:p>
        </w:tc>
      </w:tr>
      <w:tr w:rsidR="00640959" w:rsidRPr="00F279BA" w14:paraId="641B6AC4" w14:textId="77777777" w:rsidTr="00E72D6B">
        <w:tc>
          <w:tcPr>
            <w:tcW w:w="2268" w:type="dxa"/>
          </w:tcPr>
          <w:p w14:paraId="3A35327B" w14:textId="77777777" w:rsidR="00640959" w:rsidRPr="00F279BA" w:rsidRDefault="00640959" w:rsidP="00883DA3">
            <w:pPr>
              <w:pStyle w:val="ECCTabletext"/>
              <w:pPrChange w:id="81" w:author="Lithuania" w:date="2024-03-25T16:39:00Z">
                <w:pPr>
                  <w:pStyle w:val="BodyText"/>
                  <w:spacing w:before="120"/>
                  <w:jc w:val="center"/>
                </w:pPr>
              </w:pPrChange>
            </w:pPr>
            <w:r w:rsidRPr="00F279BA">
              <w:t>Sector shape</w:t>
            </w:r>
          </w:p>
        </w:tc>
        <w:tc>
          <w:tcPr>
            <w:tcW w:w="2694" w:type="dxa"/>
          </w:tcPr>
          <w:p w14:paraId="25DE69D5" w14:textId="77777777" w:rsidR="00640959" w:rsidRPr="00F279BA" w:rsidRDefault="00640959" w:rsidP="00883DA3">
            <w:pPr>
              <w:pStyle w:val="ECCTabletext"/>
              <w:pPrChange w:id="82" w:author="Lithuania" w:date="2024-03-25T16:39:00Z">
                <w:pPr>
                  <w:pStyle w:val="BodyText"/>
                  <w:spacing w:before="120"/>
                  <w:jc w:val="center"/>
                </w:pPr>
              </w:pPrChange>
            </w:pPr>
            <w:r w:rsidRPr="00F279BA">
              <w:t>hexagonal</w:t>
            </w:r>
          </w:p>
        </w:tc>
        <w:tc>
          <w:tcPr>
            <w:tcW w:w="2409" w:type="dxa"/>
          </w:tcPr>
          <w:p w14:paraId="608EDF5A" w14:textId="77777777" w:rsidR="00640959" w:rsidRPr="00F279BA" w:rsidRDefault="00640959" w:rsidP="00883DA3">
            <w:pPr>
              <w:pStyle w:val="ECCTabletext"/>
              <w:pPrChange w:id="83" w:author="Lithuania" w:date="2024-03-25T16:39:00Z">
                <w:pPr>
                  <w:pStyle w:val="BodyText"/>
                  <w:spacing w:before="120"/>
                  <w:jc w:val="center"/>
                </w:pPr>
              </w:pPrChange>
            </w:pPr>
          </w:p>
        </w:tc>
      </w:tr>
      <w:tr w:rsidR="00640959" w:rsidRPr="00F279BA" w14:paraId="1DD0056B" w14:textId="77777777" w:rsidTr="00E72D6B">
        <w:tc>
          <w:tcPr>
            <w:tcW w:w="2268" w:type="dxa"/>
          </w:tcPr>
          <w:p w14:paraId="0ADBD0B3" w14:textId="77777777" w:rsidR="00640959" w:rsidRPr="00F279BA" w:rsidRDefault="00640959" w:rsidP="00883DA3">
            <w:pPr>
              <w:pStyle w:val="ECCTabletext"/>
              <w:pPrChange w:id="84" w:author="Lithuania" w:date="2024-03-25T16:39:00Z">
                <w:pPr>
                  <w:pStyle w:val="BodyText"/>
                  <w:spacing w:before="120"/>
                  <w:jc w:val="center"/>
                </w:pPr>
              </w:pPrChange>
            </w:pPr>
            <w:r w:rsidRPr="00F279BA">
              <w:t>Sector azimuth range</w:t>
            </w:r>
          </w:p>
        </w:tc>
        <w:tc>
          <w:tcPr>
            <w:tcW w:w="2694" w:type="dxa"/>
          </w:tcPr>
          <w:p w14:paraId="2DE2214B" w14:textId="77777777" w:rsidR="00640959" w:rsidRPr="00F279BA" w:rsidRDefault="00640959" w:rsidP="00883DA3">
            <w:pPr>
              <w:pStyle w:val="ECCTabletext"/>
              <w:pPrChange w:id="85" w:author="Lithuania" w:date="2024-03-25T16:39:00Z">
                <w:pPr>
                  <w:pStyle w:val="BodyText"/>
                  <w:spacing w:before="120"/>
                  <w:jc w:val="center"/>
                </w:pPr>
              </w:pPrChange>
            </w:pPr>
            <w:r w:rsidRPr="00F279BA">
              <w:t>+/- 60</w:t>
            </w:r>
          </w:p>
        </w:tc>
        <w:tc>
          <w:tcPr>
            <w:tcW w:w="2409" w:type="dxa"/>
          </w:tcPr>
          <w:p w14:paraId="572411E9" w14:textId="77777777" w:rsidR="00640959" w:rsidRPr="00F279BA" w:rsidRDefault="00640959" w:rsidP="00883DA3">
            <w:pPr>
              <w:pStyle w:val="ECCTabletext"/>
              <w:rPr>
                <w:b/>
                <w:bCs/>
              </w:rPr>
              <w:pPrChange w:id="86" w:author="Lithuania" w:date="2024-03-25T16:39:00Z">
                <w:pPr>
                  <w:pStyle w:val="Heading3"/>
                  <w:numPr>
                    <w:ilvl w:val="0"/>
                    <w:numId w:val="0"/>
                  </w:numPr>
                  <w:tabs>
                    <w:tab w:val="clear" w:pos="720"/>
                  </w:tabs>
                  <w:spacing w:before="120" w:after="120"/>
                  <w:jc w:val="center"/>
                </w:pPr>
              </w:pPrChange>
            </w:pPr>
            <w:r w:rsidRPr="00F279BA">
              <w:t>degrees</w:t>
            </w:r>
          </w:p>
        </w:tc>
      </w:tr>
      <w:tr w:rsidR="00640959" w:rsidRPr="00F279BA" w14:paraId="11E1213D" w14:textId="77777777" w:rsidTr="00E72D6B">
        <w:tc>
          <w:tcPr>
            <w:tcW w:w="2268" w:type="dxa"/>
          </w:tcPr>
          <w:p w14:paraId="506C9151" w14:textId="77777777" w:rsidR="00640959" w:rsidRPr="00F279BA" w:rsidRDefault="00640959" w:rsidP="00883DA3">
            <w:pPr>
              <w:pStyle w:val="ECCTabletext"/>
              <w:pPrChange w:id="87" w:author="Lithuania" w:date="2024-03-25T16:39:00Z">
                <w:pPr>
                  <w:pStyle w:val="BodyText"/>
                  <w:spacing w:before="120"/>
                  <w:jc w:val="center"/>
                </w:pPr>
              </w:pPrChange>
            </w:pPr>
            <w:r w:rsidRPr="00F279BA">
              <w:t>Sector Radius</w:t>
            </w:r>
          </w:p>
        </w:tc>
        <w:tc>
          <w:tcPr>
            <w:tcW w:w="2694" w:type="dxa"/>
          </w:tcPr>
          <w:p w14:paraId="700FBA26" w14:textId="71D480E3" w:rsidR="00640959" w:rsidRPr="00F279BA" w:rsidRDefault="00B22BEF" w:rsidP="00883DA3">
            <w:pPr>
              <w:pStyle w:val="ECCTabletext"/>
              <w:pPrChange w:id="88" w:author="Lithuania" w:date="2024-03-25T16:39:00Z">
                <w:pPr>
                  <w:pStyle w:val="BodyText"/>
                  <w:spacing w:before="120"/>
                  <w:jc w:val="center"/>
                </w:pPr>
              </w:pPrChange>
            </w:pPr>
            <w:r w:rsidRPr="00F279BA">
              <w:t>600</w:t>
            </w:r>
          </w:p>
        </w:tc>
        <w:tc>
          <w:tcPr>
            <w:tcW w:w="2409" w:type="dxa"/>
          </w:tcPr>
          <w:p w14:paraId="266528F6" w14:textId="77777777" w:rsidR="00640959" w:rsidRPr="00F279BA" w:rsidRDefault="00640959" w:rsidP="00883DA3">
            <w:pPr>
              <w:pStyle w:val="ECCTabletext"/>
              <w:pPrChange w:id="89" w:author="Lithuania" w:date="2024-03-25T16:39:00Z">
                <w:pPr>
                  <w:pStyle w:val="BodyText"/>
                  <w:spacing w:before="120"/>
                  <w:jc w:val="center"/>
                </w:pPr>
              </w:pPrChange>
            </w:pPr>
            <w:r w:rsidRPr="00F279BA">
              <w:t>metres</w:t>
            </w:r>
          </w:p>
        </w:tc>
      </w:tr>
    </w:tbl>
    <w:p w14:paraId="04C4D9A9" w14:textId="77777777" w:rsidR="00640959" w:rsidRPr="00F279BA" w:rsidRDefault="00640959" w:rsidP="00640959">
      <w:pPr>
        <w:rPr>
          <w:rStyle w:val="ECCParagraph"/>
        </w:rPr>
      </w:pPr>
      <w:r w:rsidRPr="00F279BA">
        <w:rPr>
          <w:rStyle w:val="ECCParagraph"/>
        </w:rPr>
        <w:t>Transmit Power Control was included for DECT NR+ in the simulations. Transmit Power Control is an important feature of DECT NR+ with [1] and [2] indicating a transmit power control range of between -40 dBm and +23 dBm.</w:t>
      </w:r>
    </w:p>
    <w:p w14:paraId="0EDEDA3A" w14:textId="77777777" w:rsidR="00640959" w:rsidRPr="00F279BA" w:rsidRDefault="00640959" w:rsidP="00640959">
      <w:pPr>
        <w:pStyle w:val="Heading2"/>
        <w:rPr>
          <w:rStyle w:val="ECCParagraph"/>
        </w:rPr>
      </w:pPr>
      <w:r w:rsidRPr="00F279BA">
        <w:rPr>
          <w:rStyle w:val="ECCParagraph"/>
        </w:rPr>
        <w:t>I/N analysis over the service area</w:t>
      </w:r>
    </w:p>
    <w:p w14:paraId="16668E88" w14:textId="77777777" w:rsidR="00640959" w:rsidRPr="00F279BA" w:rsidRDefault="00640959" w:rsidP="00640959">
      <w:pPr>
        <w:rPr>
          <w:rStyle w:val="ECCParagraph"/>
        </w:rPr>
      </w:pPr>
      <w:bookmarkStart w:id="90" w:name="_Toc79649534"/>
      <w:r w:rsidRPr="00F279BA">
        <w:rPr>
          <w:rStyle w:val="ECCParagraph"/>
        </w:rPr>
        <w:t xml:space="preserve">To statistically characterise the risk of interference the percentage of locations that are potentially impacted was assessed over 1 million samples. </w:t>
      </w:r>
    </w:p>
    <w:p w14:paraId="7776B85E" w14:textId="77777777" w:rsidR="00640959" w:rsidRPr="00F279BA" w:rsidRDefault="00640959" w:rsidP="00640959">
      <w:pPr>
        <w:rPr>
          <w:rStyle w:val="ECCParagraph"/>
        </w:rPr>
      </w:pPr>
      <w:r w:rsidRPr="00F279BA">
        <w:rPr>
          <w:rStyle w:val="ECCParagraph"/>
        </w:rPr>
        <w:t>To account for those cases when the UE and DECT NR+ radios are not co-located, the location of the DECT NR+ radio was also independently randomised within the MFCN cell.</w:t>
      </w:r>
    </w:p>
    <w:p w14:paraId="208BDA7F" w14:textId="77777777" w:rsidR="00640959" w:rsidRPr="00F279BA" w:rsidRDefault="00640959" w:rsidP="00640959">
      <w:pPr>
        <w:rPr>
          <w:rStyle w:val="ECCParagraph"/>
        </w:rPr>
      </w:pPr>
      <w:r w:rsidRPr="00F279BA">
        <w:rPr>
          <w:rStyle w:val="ECCParagraph"/>
        </w:rPr>
        <w:t xml:space="preserve">Using the Urban Macro scenario as an example, an NFD (Net Filter Discrimination) range calculated with values between -21.0574 to -29.1195 dB is used. The percentage of instances where the I/N is more than </w:t>
      </w:r>
      <w:r w:rsidRPr="00F279BA">
        <w:rPr>
          <w:rStyle w:val="ECCParagraph"/>
          <w:rFonts w:cs="Arial"/>
        </w:rPr>
        <w:t>−</w:t>
      </w:r>
      <w:r w:rsidRPr="00F279BA">
        <w:rPr>
          <w:rStyle w:val="ECCParagraph"/>
        </w:rPr>
        <w:t xml:space="preserve">6 dB over 1 million samples is calculated. The results are provided in Table 3. </w:t>
      </w:r>
    </w:p>
    <w:p w14:paraId="304A06CA" w14:textId="77777777" w:rsidR="00640959" w:rsidRPr="00F279BA" w:rsidRDefault="00640959" w:rsidP="00640959">
      <w:pPr>
        <w:pStyle w:val="Caption"/>
        <w:keepNext/>
        <w:rPr>
          <w:lang w:val="en-GB"/>
        </w:rPr>
      </w:pPr>
      <w:r w:rsidRPr="00F279BA">
        <w:rPr>
          <w:lang w:val="en-GB"/>
        </w:rPr>
        <w:t>Table 3: Percentage of Locations with I/N above -6 dB, Urban Macro case under assumptions of minimum and maximum NFD and with power control on the DECT NR+ TX link</w:t>
      </w:r>
    </w:p>
    <w:tbl>
      <w:tblPr>
        <w:tblStyle w:val="ECCTable-redheader"/>
        <w:tblW w:w="7371" w:type="dxa"/>
        <w:tblInd w:w="0" w:type="dxa"/>
        <w:tblLook w:val="04A0" w:firstRow="1" w:lastRow="0" w:firstColumn="1" w:lastColumn="0" w:noHBand="0" w:noVBand="1"/>
      </w:tblPr>
      <w:tblGrid>
        <w:gridCol w:w="2268"/>
        <w:gridCol w:w="2694"/>
        <w:gridCol w:w="2409"/>
      </w:tblGrid>
      <w:tr w:rsidR="00640959" w:rsidRPr="00F279BA" w14:paraId="388422DB" w14:textId="77777777" w:rsidTr="00E72D6B">
        <w:trPr>
          <w:cnfStyle w:val="100000000000" w:firstRow="1" w:lastRow="0" w:firstColumn="0" w:lastColumn="0" w:oddVBand="0" w:evenVBand="0" w:oddHBand="0" w:evenHBand="0" w:firstRowFirstColumn="0" w:firstRowLastColumn="0" w:lastRowFirstColumn="0" w:lastRowLastColumn="0"/>
        </w:trPr>
        <w:tc>
          <w:tcPr>
            <w:tcW w:w="2268" w:type="dxa"/>
            <w:vAlign w:val="top"/>
          </w:tcPr>
          <w:p w14:paraId="22F34641" w14:textId="77777777" w:rsidR="00640959" w:rsidRPr="00F279BA" w:rsidRDefault="00640959" w:rsidP="00E72D6B">
            <w:pPr>
              <w:pStyle w:val="ECCTableHeaderwhitefont"/>
              <w:rPr>
                <w:bCs w:val="0"/>
                <w:i w:val="0"/>
                <w:iCs/>
              </w:rPr>
            </w:pPr>
            <w:r w:rsidRPr="00F279BA">
              <w:rPr>
                <w:i w:val="0"/>
                <w:iCs/>
              </w:rPr>
              <w:t xml:space="preserve">MFCN Scenario </w:t>
            </w:r>
          </w:p>
        </w:tc>
        <w:tc>
          <w:tcPr>
            <w:tcW w:w="2694" w:type="dxa"/>
            <w:vAlign w:val="top"/>
          </w:tcPr>
          <w:p w14:paraId="69DB0167" w14:textId="77777777" w:rsidR="00640959" w:rsidRPr="00F279BA" w:rsidRDefault="00640959" w:rsidP="00E72D6B">
            <w:pPr>
              <w:pStyle w:val="ECCTableHeaderwhitefont"/>
              <w:rPr>
                <w:bCs w:val="0"/>
                <w:i w:val="0"/>
                <w:iCs/>
              </w:rPr>
            </w:pPr>
            <w:r w:rsidRPr="00F279BA">
              <w:rPr>
                <w:i w:val="0"/>
                <w:iCs/>
              </w:rPr>
              <w:t>NFD assumed</w:t>
            </w:r>
          </w:p>
        </w:tc>
        <w:tc>
          <w:tcPr>
            <w:tcW w:w="2409" w:type="dxa"/>
            <w:vAlign w:val="top"/>
          </w:tcPr>
          <w:p w14:paraId="11D1CBCD" w14:textId="77777777" w:rsidR="00640959" w:rsidRPr="00F279BA" w:rsidRDefault="00640959" w:rsidP="00E72D6B">
            <w:pPr>
              <w:pStyle w:val="ECCTableHeaderwhitefont"/>
              <w:rPr>
                <w:bCs w:val="0"/>
                <w:i w:val="0"/>
                <w:iCs/>
              </w:rPr>
            </w:pPr>
            <w:r w:rsidRPr="00F279BA">
              <w:rPr>
                <w:i w:val="0"/>
                <w:iCs/>
              </w:rPr>
              <w:t>% locations with excess I/N</w:t>
            </w:r>
          </w:p>
        </w:tc>
      </w:tr>
      <w:tr w:rsidR="00640959" w:rsidRPr="00F279BA" w14:paraId="4588483C" w14:textId="77777777" w:rsidTr="00E72D6B">
        <w:tc>
          <w:tcPr>
            <w:tcW w:w="2268" w:type="dxa"/>
            <w:vAlign w:val="top"/>
          </w:tcPr>
          <w:p w14:paraId="403A0BEB" w14:textId="77777777" w:rsidR="00640959" w:rsidRPr="00F279BA" w:rsidRDefault="00640959" w:rsidP="00883DA3">
            <w:pPr>
              <w:pStyle w:val="ECCTabletext"/>
              <w:pPrChange w:id="91" w:author="Lithuania" w:date="2024-03-25T16:39:00Z">
                <w:pPr>
                  <w:pStyle w:val="BodyText"/>
                  <w:spacing w:before="120"/>
                  <w:jc w:val="center"/>
                </w:pPr>
              </w:pPrChange>
            </w:pPr>
            <w:r w:rsidRPr="00F279BA">
              <w:t>Urban Macro</w:t>
            </w:r>
          </w:p>
        </w:tc>
        <w:tc>
          <w:tcPr>
            <w:tcW w:w="2694" w:type="dxa"/>
            <w:vAlign w:val="top"/>
          </w:tcPr>
          <w:p w14:paraId="0DE8007B" w14:textId="77777777" w:rsidR="00640959" w:rsidRPr="00F279BA" w:rsidRDefault="00640959" w:rsidP="00883DA3">
            <w:pPr>
              <w:pStyle w:val="ECCTabletext"/>
              <w:pPrChange w:id="92" w:author="Lithuania" w:date="2024-03-25T16:39:00Z">
                <w:pPr>
                  <w:pStyle w:val="BodyText"/>
                  <w:spacing w:before="120"/>
                  <w:jc w:val="center"/>
                </w:pPr>
              </w:pPrChange>
            </w:pPr>
            <w:r w:rsidRPr="00F279BA">
              <w:t>-21.0574 dB</w:t>
            </w:r>
          </w:p>
        </w:tc>
        <w:tc>
          <w:tcPr>
            <w:tcW w:w="2409" w:type="dxa"/>
            <w:vAlign w:val="top"/>
          </w:tcPr>
          <w:p w14:paraId="18671473" w14:textId="77777777" w:rsidR="00640959" w:rsidRPr="00F279BA" w:rsidRDefault="00640959" w:rsidP="00883DA3">
            <w:pPr>
              <w:pStyle w:val="ECCTabletext"/>
              <w:pPrChange w:id="93" w:author="Lithuania" w:date="2024-03-25T16:39:00Z">
                <w:pPr>
                  <w:pStyle w:val="BodyText"/>
                  <w:spacing w:before="120"/>
                  <w:jc w:val="center"/>
                </w:pPr>
              </w:pPrChange>
            </w:pPr>
            <w:r w:rsidRPr="00F279BA">
              <w:t>4.27%</w:t>
            </w:r>
          </w:p>
        </w:tc>
      </w:tr>
      <w:tr w:rsidR="00640959" w:rsidRPr="00F279BA" w14:paraId="11B0DD16" w14:textId="77777777" w:rsidTr="00E72D6B">
        <w:tc>
          <w:tcPr>
            <w:tcW w:w="2268" w:type="dxa"/>
            <w:vAlign w:val="top"/>
          </w:tcPr>
          <w:p w14:paraId="1847F214" w14:textId="77777777" w:rsidR="00640959" w:rsidRPr="00F279BA" w:rsidRDefault="00640959" w:rsidP="00883DA3">
            <w:pPr>
              <w:pStyle w:val="ECCTabletext"/>
              <w:pPrChange w:id="94" w:author="Lithuania" w:date="2024-03-25T16:39:00Z">
                <w:pPr>
                  <w:pStyle w:val="BodyText"/>
                  <w:spacing w:before="120"/>
                  <w:jc w:val="center"/>
                </w:pPr>
              </w:pPrChange>
            </w:pPr>
            <w:r w:rsidRPr="00F279BA">
              <w:t>Urban Macro</w:t>
            </w:r>
          </w:p>
        </w:tc>
        <w:tc>
          <w:tcPr>
            <w:tcW w:w="2694" w:type="dxa"/>
            <w:vAlign w:val="top"/>
          </w:tcPr>
          <w:p w14:paraId="1B1E994C" w14:textId="77777777" w:rsidR="00640959" w:rsidRPr="00F279BA" w:rsidRDefault="00640959" w:rsidP="00883DA3">
            <w:pPr>
              <w:pStyle w:val="ECCTabletext"/>
              <w:pPrChange w:id="95" w:author="Lithuania" w:date="2024-03-25T16:39:00Z">
                <w:pPr>
                  <w:pStyle w:val="BodyText"/>
                  <w:spacing w:before="120"/>
                  <w:jc w:val="center"/>
                </w:pPr>
              </w:pPrChange>
            </w:pPr>
            <w:r w:rsidRPr="00F279BA">
              <w:t>-29.1195 dB</w:t>
            </w:r>
          </w:p>
        </w:tc>
        <w:tc>
          <w:tcPr>
            <w:tcW w:w="2409" w:type="dxa"/>
            <w:vAlign w:val="top"/>
          </w:tcPr>
          <w:p w14:paraId="7FEBBCA4" w14:textId="77777777" w:rsidR="00640959" w:rsidRPr="00F279BA" w:rsidRDefault="00640959" w:rsidP="00883DA3">
            <w:pPr>
              <w:pStyle w:val="ECCTabletext"/>
              <w:rPr>
                <w:b/>
                <w:bCs/>
              </w:rPr>
              <w:pPrChange w:id="96" w:author="Lithuania" w:date="2024-03-25T16:39:00Z">
                <w:pPr>
                  <w:pStyle w:val="Heading3"/>
                  <w:numPr>
                    <w:ilvl w:val="0"/>
                    <w:numId w:val="0"/>
                  </w:numPr>
                  <w:tabs>
                    <w:tab w:val="clear" w:pos="720"/>
                  </w:tabs>
                  <w:spacing w:before="120" w:after="120"/>
                  <w:jc w:val="center"/>
                </w:pPr>
              </w:pPrChange>
            </w:pPr>
            <w:r w:rsidRPr="00F279BA">
              <w:t>2.01 %</w:t>
            </w:r>
          </w:p>
        </w:tc>
      </w:tr>
    </w:tbl>
    <w:p w14:paraId="40A8B2A3" w14:textId="693B8A36" w:rsidR="00640959" w:rsidRPr="00F279BA" w:rsidRDefault="00640959" w:rsidP="00640959">
      <w:pPr>
        <w:pStyle w:val="Heading2"/>
        <w:rPr>
          <w:rStyle w:val="ECCParagraph"/>
        </w:rPr>
      </w:pPr>
      <w:r w:rsidRPr="00F279BA">
        <w:rPr>
          <w:rStyle w:val="ECCParagraph"/>
        </w:rPr>
        <w:lastRenderedPageBreak/>
        <w:t>References</w:t>
      </w:r>
    </w:p>
    <w:p w14:paraId="22D9FA1F" w14:textId="77777777" w:rsidR="00640959" w:rsidRPr="00F279BA" w:rsidRDefault="00640959" w:rsidP="00640959">
      <w:pPr>
        <w:pStyle w:val="BodyText"/>
        <w:ind w:left="432" w:hanging="432"/>
      </w:pPr>
    </w:p>
    <w:p w14:paraId="1F5D481D" w14:textId="14506E9D" w:rsidR="00640959" w:rsidRPr="00F279BA" w:rsidRDefault="004F5B34" w:rsidP="00F279BA">
      <w:pPr>
        <w:pStyle w:val="ECCReference"/>
        <w:rPr>
          <w:b/>
        </w:rPr>
      </w:pPr>
      <w:r>
        <w:fldChar w:fldCharType="begin"/>
      </w:r>
      <w:r>
        <w:instrText>HYPERLINK "https://devzone.nordicsemi.com/nordic/nordic-blog/b/blog/posts/dect-nr-a-technical-dive-into-non-cellular-5g"</w:instrText>
      </w:r>
      <w:r>
        <w:fldChar w:fldCharType="separate"/>
      </w:r>
      <w:r w:rsidR="00F279BA" w:rsidRPr="00F279BA">
        <w:rPr>
          <w:rStyle w:val="Hyperlink"/>
        </w:rPr>
        <w:t>https://devzone.nordicsemi.com/nordic/nordic-blog/b/blog/posts/dect-nr-a-technical-dive-into-non-cellular-5g</w:t>
      </w:r>
      <w:r>
        <w:rPr>
          <w:rStyle w:val="Hyperlink"/>
        </w:rPr>
        <w:fldChar w:fldCharType="end"/>
      </w:r>
    </w:p>
    <w:p w14:paraId="6382C557" w14:textId="2BAAD3EF" w:rsidR="00EA5149" w:rsidRPr="00F279BA" w:rsidRDefault="00640959" w:rsidP="00F279BA">
      <w:pPr>
        <w:pStyle w:val="ECCReference"/>
        <w:rPr>
          <w:rStyle w:val="ECCParagraph"/>
          <w:rFonts w:eastAsia="Times New Roman"/>
          <w:szCs w:val="20"/>
        </w:rPr>
      </w:pPr>
      <w:del w:id="97" w:author="Lithuania" w:date="2024-03-25T16:28:00Z">
        <w:r w:rsidRPr="00F279BA" w:rsidDel="004F5B34">
          <w:delText xml:space="preserve">CEPT ECC, (2016), CEPT </w:delText>
        </w:r>
      </w:del>
      <w:r w:rsidRPr="00F279BA">
        <w:t>ECC Report 352, Harmonised conditions and spectrum bands for the operation of governmental Unmanned Aircraft System (UAS)</w:t>
      </w:r>
      <w:bookmarkEnd w:id="90"/>
    </w:p>
    <w:sectPr w:rsidR="00EA5149" w:rsidRPr="00F279BA" w:rsidSect="00A141BE">
      <w:headerReference w:type="even" r:id="rId9"/>
      <w:headerReference w:type="default" r:id="rId10"/>
      <w:pgSz w:w="11907" w:h="16840" w:code="9"/>
      <w:pgMar w:top="1440" w:right="1134" w:bottom="1440" w:left="1134" w:header="709" w:footer="709" w:gutter="0"/>
      <w:cols w:space="708"/>
      <w:titlePg w:val="0"/>
      <w:docGrid w:linePitch="360"/>
      <w:sectPrChange w:id="99" w:author="Lithuania" w:date="2024-03-25T16:27:00Z">
        <w:sectPr w:rsidR="00EA5149" w:rsidRPr="00F279BA" w:rsidSect="00A141BE">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97C13" w14:textId="77777777" w:rsidR="00172D4C" w:rsidRDefault="00172D4C" w:rsidP="00DB17F9">
      <w:r>
        <w:separator/>
      </w:r>
    </w:p>
    <w:p w14:paraId="3089D5BF" w14:textId="77777777" w:rsidR="00172D4C" w:rsidRDefault="00172D4C"/>
  </w:endnote>
  <w:endnote w:type="continuationSeparator" w:id="0">
    <w:p w14:paraId="6806523A" w14:textId="77777777" w:rsidR="00172D4C" w:rsidRDefault="00172D4C" w:rsidP="00DB17F9">
      <w:r>
        <w:continuationSeparator/>
      </w:r>
    </w:p>
    <w:p w14:paraId="558D6757" w14:textId="77777777" w:rsidR="00172D4C" w:rsidRDefault="00172D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BundesSans Office">
    <w:altName w:val="Calibri"/>
    <w:charset w:val="00"/>
    <w:family w:val="swiss"/>
    <w:pitch w:val="variable"/>
    <w:sig w:usb0="A00000BF" w:usb1="4000206B" w:usb2="00000000" w:usb3="00000000" w:csb0="00000093"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3C77E" w14:textId="77777777" w:rsidR="00172D4C" w:rsidRPr="00F51BD6" w:rsidRDefault="00172D4C" w:rsidP="00CD07E7">
      <w:pPr>
        <w:spacing w:before="120" w:after="0"/>
      </w:pPr>
      <w:r>
        <w:separator/>
      </w:r>
    </w:p>
  </w:footnote>
  <w:footnote w:type="continuationSeparator" w:id="0">
    <w:p w14:paraId="50423F65" w14:textId="77777777" w:rsidR="00172D4C" w:rsidRDefault="00172D4C" w:rsidP="00CD07E7">
      <w:pPr>
        <w:spacing w:before="120" w:after="0"/>
      </w:pPr>
      <w:r>
        <w:continuationSeparator/>
      </w:r>
    </w:p>
  </w:footnote>
  <w:footnote w:type="continuationNotice" w:id="1">
    <w:p w14:paraId="087F5E7D" w14:textId="77777777" w:rsidR="00172D4C" w:rsidRPr="00CD07E7" w:rsidRDefault="00172D4C" w:rsidP="00CD07E7">
      <w:pPr>
        <w:spacing w:before="120" w:after="0"/>
      </w:pPr>
    </w:p>
  </w:footnote>
  <w:footnote w:id="2">
    <w:p w14:paraId="554E37E8" w14:textId="7A9E9AA7" w:rsidR="00E2724D" w:rsidRPr="00727EBE" w:rsidRDefault="00E2724D">
      <w:pPr>
        <w:pStyle w:val="FootnoteText"/>
        <w:rPr>
          <w:lang w:val="en-GB"/>
        </w:rPr>
      </w:pPr>
      <w:r>
        <w:rPr>
          <w:rStyle w:val="FootnoteReference"/>
        </w:rPr>
        <w:footnoteRef/>
      </w:r>
      <w:r>
        <w:t xml:space="preserve"> </w:t>
      </w:r>
      <w:r w:rsidRPr="00E2724D">
        <w:t>The NFD between MFCN and DECT NR+ is calculated using the method given in ETSI TR 101 854, and a bandwidth correction is applied if the interfering transmitter’s bandwidth is greater than that of the victim receiver. The NFD is specified in the model as a loss on the radio interference path.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B9588" w14:textId="77777777" w:rsidR="00CE5A18" w:rsidRPr="00AD1BE1" w:rsidRDefault="00CE5A18" w:rsidP="00AD1BE1">
    <w:pPr>
      <w:pStyle w:val="ECCpageHeader"/>
    </w:pPr>
    <w:r w:rsidRPr="00AD1BE1">
      <w:t xml:space="preserve">ECC REPORT &lt;No&gt; - Page </w:t>
    </w:r>
    <w:r w:rsidRPr="00AD1BE1">
      <w:fldChar w:fldCharType="begin"/>
    </w:r>
    <w:r w:rsidRPr="00AD1BE1">
      <w:instrText xml:space="preserve"> PAGE  \* Arabic  \* MERGEFORMAT </w:instrText>
    </w:r>
    <w:r w:rsidRPr="00AD1BE1">
      <w:fldChar w:fldCharType="separate"/>
    </w:r>
    <w:r>
      <w:rPr>
        <w:noProof/>
      </w:rPr>
      <w:t>10</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64EF" w14:textId="32CA8179" w:rsidR="00CE5A18" w:rsidRPr="00714F0F" w:rsidRDefault="00A141BE" w:rsidP="00714F0F">
    <w:pPr>
      <w:pStyle w:val="ECCpageHeader"/>
    </w:pPr>
    <w:ins w:id="98" w:author="Lithuania" w:date="2024-03-25T16:27:00Z">
      <w:r>
        <w:t>Attachment 22</w:t>
      </w:r>
    </w:ins>
    <w:r w:rsidR="00CE5A18" w:rsidRPr="00714F0F">
      <w:tab/>
      <w:t xml:space="preserve">Page </w:t>
    </w:r>
    <w:r w:rsidR="00CE5A18" w:rsidRPr="00714F0F">
      <w:fldChar w:fldCharType="begin"/>
    </w:r>
    <w:r w:rsidR="00CE5A18" w:rsidRPr="00714F0F">
      <w:instrText xml:space="preserve"> PAGE  \* Arabic  \* MERGEFORMAT </w:instrText>
    </w:r>
    <w:r w:rsidR="00CE5A18" w:rsidRPr="00714F0F">
      <w:fldChar w:fldCharType="separate"/>
    </w:r>
    <w:r w:rsidR="00727EBE">
      <w:rPr>
        <w:noProof/>
      </w:rPr>
      <w:t>5</w:t>
    </w:r>
    <w:r w:rsidR="00CE5A18" w:rsidRPr="00714F0F">
      <w:fldChar w:fldCharType="end"/>
    </w:r>
  </w:p>
  <w:p w14:paraId="0396EE42" w14:textId="77777777" w:rsidR="00CE5A18" w:rsidRDefault="00CE5A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pt;height:58.5pt" o:bullet="t">
        <v:imagedata r:id="rId1" o:title="Editor's Note"/>
      </v:shape>
    </w:pict>
  </w:numPicBullet>
  <w:abstractNum w:abstractNumId="0" w15:restartNumberingAfterBreak="0">
    <w:nsid w:val="03366CF5"/>
    <w:multiLevelType w:val="hybridMultilevel"/>
    <w:tmpl w:val="8294D0F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4C318B"/>
    <w:multiLevelType w:val="hybridMultilevel"/>
    <w:tmpl w:val="BCCC957E"/>
    <w:lvl w:ilvl="0" w:tplc="8DEAE37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607636"/>
    <w:multiLevelType w:val="hybridMultilevel"/>
    <w:tmpl w:val="FE9A1D74"/>
    <w:lvl w:ilvl="0" w:tplc="29783CA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9479F7"/>
    <w:multiLevelType w:val="hybridMultilevel"/>
    <w:tmpl w:val="7BA04E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631AA0"/>
    <w:multiLevelType w:val="hybridMultilevel"/>
    <w:tmpl w:val="3AC62AD2"/>
    <w:lvl w:ilvl="0" w:tplc="3CCCA688">
      <w:start w:val="1"/>
      <w:numFmt w:val="bullet"/>
      <w:lvlText w:val="o"/>
      <w:lvlJc w:val="left"/>
      <w:pPr>
        <w:tabs>
          <w:tab w:val="num" w:pos="720"/>
        </w:tabs>
        <w:ind w:left="720" w:hanging="360"/>
      </w:pPr>
      <w:rPr>
        <w:rFonts w:ascii="Courier New" w:hAnsi="Courier New" w:hint="default"/>
      </w:rPr>
    </w:lvl>
    <w:lvl w:ilvl="1" w:tplc="4C6C1B52">
      <w:start w:val="1"/>
      <w:numFmt w:val="bullet"/>
      <w:lvlText w:val="o"/>
      <w:lvlJc w:val="left"/>
      <w:pPr>
        <w:tabs>
          <w:tab w:val="num" w:pos="1440"/>
        </w:tabs>
        <w:ind w:left="1440" w:hanging="360"/>
      </w:pPr>
      <w:rPr>
        <w:rFonts w:ascii="Courier New" w:hAnsi="Courier New" w:hint="default"/>
      </w:rPr>
    </w:lvl>
    <w:lvl w:ilvl="2" w:tplc="7E38B7B8" w:tentative="1">
      <w:start w:val="1"/>
      <w:numFmt w:val="bullet"/>
      <w:lvlText w:val="o"/>
      <w:lvlJc w:val="left"/>
      <w:pPr>
        <w:tabs>
          <w:tab w:val="num" w:pos="2160"/>
        </w:tabs>
        <w:ind w:left="2160" w:hanging="360"/>
      </w:pPr>
      <w:rPr>
        <w:rFonts w:ascii="Courier New" w:hAnsi="Courier New" w:hint="default"/>
      </w:rPr>
    </w:lvl>
    <w:lvl w:ilvl="3" w:tplc="B2CA742A" w:tentative="1">
      <w:start w:val="1"/>
      <w:numFmt w:val="bullet"/>
      <w:lvlText w:val="o"/>
      <w:lvlJc w:val="left"/>
      <w:pPr>
        <w:tabs>
          <w:tab w:val="num" w:pos="2880"/>
        </w:tabs>
        <w:ind w:left="2880" w:hanging="360"/>
      </w:pPr>
      <w:rPr>
        <w:rFonts w:ascii="Courier New" w:hAnsi="Courier New" w:hint="default"/>
      </w:rPr>
    </w:lvl>
    <w:lvl w:ilvl="4" w:tplc="F5A0826A" w:tentative="1">
      <w:start w:val="1"/>
      <w:numFmt w:val="bullet"/>
      <w:lvlText w:val="o"/>
      <w:lvlJc w:val="left"/>
      <w:pPr>
        <w:tabs>
          <w:tab w:val="num" w:pos="3600"/>
        </w:tabs>
        <w:ind w:left="3600" w:hanging="360"/>
      </w:pPr>
      <w:rPr>
        <w:rFonts w:ascii="Courier New" w:hAnsi="Courier New" w:hint="default"/>
      </w:rPr>
    </w:lvl>
    <w:lvl w:ilvl="5" w:tplc="B53A0FD6" w:tentative="1">
      <w:start w:val="1"/>
      <w:numFmt w:val="bullet"/>
      <w:lvlText w:val="o"/>
      <w:lvlJc w:val="left"/>
      <w:pPr>
        <w:tabs>
          <w:tab w:val="num" w:pos="4320"/>
        </w:tabs>
        <w:ind w:left="4320" w:hanging="360"/>
      </w:pPr>
      <w:rPr>
        <w:rFonts w:ascii="Courier New" w:hAnsi="Courier New" w:hint="default"/>
      </w:rPr>
    </w:lvl>
    <w:lvl w:ilvl="6" w:tplc="0AC8E0B0" w:tentative="1">
      <w:start w:val="1"/>
      <w:numFmt w:val="bullet"/>
      <w:lvlText w:val="o"/>
      <w:lvlJc w:val="left"/>
      <w:pPr>
        <w:tabs>
          <w:tab w:val="num" w:pos="5040"/>
        </w:tabs>
        <w:ind w:left="5040" w:hanging="360"/>
      </w:pPr>
      <w:rPr>
        <w:rFonts w:ascii="Courier New" w:hAnsi="Courier New" w:hint="default"/>
      </w:rPr>
    </w:lvl>
    <w:lvl w:ilvl="7" w:tplc="72581420" w:tentative="1">
      <w:start w:val="1"/>
      <w:numFmt w:val="bullet"/>
      <w:lvlText w:val="o"/>
      <w:lvlJc w:val="left"/>
      <w:pPr>
        <w:tabs>
          <w:tab w:val="num" w:pos="5760"/>
        </w:tabs>
        <w:ind w:left="5760" w:hanging="360"/>
      </w:pPr>
      <w:rPr>
        <w:rFonts w:ascii="Courier New" w:hAnsi="Courier New" w:hint="default"/>
      </w:rPr>
    </w:lvl>
    <w:lvl w:ilvl="8" w:tplc="5A7E16A0" w:tentative="1">
      <w:start w:val="1"/>
      <w:numFmt w:val="bullet"/>
      <w:lvlText w:val="o"/>
      <w:lvlJc w:val="left"/>
      <w:pPr>
        <w:tabs>
          <w:tab w:val="num" w:pos="6480"/>
        </w:tabs>
        <w:ind w:left="6480" w:hanging="360"/>
      </w:pPr>
      <w:rPr>
        <w:rFonts w:ascii="Courier New" w:hAnsi="Courier New" w:hint="default"/>
      </w:rPr>
    </w:lvl>
  </w:abstractNum>
  <w:abstractNum w:abstractNumId="5" w15:restartNumberingAfterBreak="0">
    <w:nsid w:val="0A854F19"/>
    <w:multiLevelType w:val="hybridMultilevel"/>
    <w:tmpl w:val="BAEA3330"/>
    <w:lvl w:ilvl="0" w:tplc="FFFFFFFF">
      <w:start w:val="1"/>
      <w:numFmt w:val="decimal"/>
      <w:lvlText w:val="%1."/>
      <w:lvlJc w:val="left"/>
      <w:pPr>
        <w:ind w:left="927" w:hanging="360"/>
      </w:p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0FBC5FD0"/>
    <w:multiLevelType w:val="hybridMultilevel"/>
    <w:tmpl w:val="D8165D42"/>
    <w:lvl w:ilvl="0" w:tplc="3ADEB08C">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0F3DA3"/>
    <w:multiLevelType w:val="hybridMultilevel"/>
    <w:tmpl w:val="C4FC96E6"/>
    <w:lvl w:ilvl="0" w:tplc="3ADEB08C">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2A85F27"/>
    <w:multiLevelType w:val="hybridMultilevel"/>
    <w:tmpl w:val="4DE6E3A4"/>
    <w:lvl w:ilvl="0" w:tplc="1B9EC1E0">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BC6F94"/>
    <w:multiLevelType w:val="hybridMultilevel"/>
    <w:tmpl w:val="BAEA3330"/>
    <w:lvl w:ilvl="0" w:tplc="FFFFFFFF">
      <w:start w:val="1"/>
      <w:numFmt w:val="decimal"/>
      <w:lvlText w:val="%1."/>
      <w:lvlJc w:val="left"/>
      <w:pPr>
        <w:ind w:left="927" w:hanging="360"/>
      </w:p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15:restartNumberingAfterBreak="0">
    <w:nsid w:val="190D2C13"/>
    <w:multiLevelType w:val="hybridMultilevel"/>
    <w:tmpl w:val="07021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1796232"/>
    <w:multiLevelType w:val="hybridMultilevel"/>
    <w:tmpl w:val="A800A5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F27D8E"/>
    <w:multiLevelType w:val="hybridMultilevel"/>
    <w:tmpl w:val="35BA923A"/>
    <w:lvl w:ilvl="0" w:tplc="3ADEB08C">
      <w:start w:val="1"/>
      <w:numFmt w:val="bullet"/>
      <w:lvlText w:val="•"/>
      <w:lvlJc w:val="left"/>
      <w:pPr>
        <w:tabs>
          <w:tab w:val="num" w:pos="720"/>
        </w:tabs>
        <w:ind w:left="720" w:hanging="360"/>
      </w:pPr>
      <w:rPr>
        <w:rFonts w:ascii="Arial" w:hAnsi="Arial" w:hint="default"/>
      </w:rPr>
    </w:lvl>
    <w:lvl w:ilvl="1" w:tplc="A0BAA710" w:tentative="1">
      <w:start w:val="1"/>
      <w:numFmt w:val="bullet"/>
      <w:lvlText w:val="•"/>
      <w:lvlJc w:val="left"/>
      <w:pPr>
        <w:tabs>
          <w:tab w:val="num" w:pos="1440"/>
        </w:tabs>
        <w:ind w:left="1440" w:hanging="360"/>
      </w:pPr>
      <w:rPr>
        <w:rFonts w:ascii="Arial" w:hAnsi="Arial" w:hint="default"/>
      </w:rPr>
    </w:lvl>
    <w:lvl w:ilvl="2" w:tplc="945E4BAA" w:tentative="1">
      <w:start w:val="1"/>
      <w:numFmt w:val="bullet"/>
      <w:lvlText w:val="•"/>
      <w:lvlJc w:val="left"/>
      <w:pPr>
        <w:tabs>
          <w:tab w:val="num" w:pos="2160"/>
        </w:tabs>
        <w:ind w:left="2160" w:hanging="360"/>
      </w:pPr>
      <w:rPr>
        <w:rFonts w:ascii="Arial" w:hAnsi="Arial" w:hint="default"/>
      </w:rPr>
    </w:lvl>
    <w:lvl w:ilvl="3" w:tplc="0C4C1C8C" w:tentative="1">
      <w:start w:val="1"/>
      <w:numFmt w:val="bullet"/>
      <w:lvlText w:val="•"/>
      <w:lvlJc w:val="left"/>
      <w:pPr>
        <w:tabs>
          <w:tab w:val="num" w:pos="2880"/>
        </w:tabs>
        <w:ind w:left="2880" w:hanging="360"/>
      </w:pPr>
      <w:rPr>
        <w:rFonts w:ascii="Arial" w:hAnsi="Arial" w:hint="default"/>
      </w:rPr>
    </w:lvl>
    <w:lvl w:ilvl="4" w:tplc="88361318" w:tentative="1">
      <w:start w:val="1"/>
      <w:numFmt w:val="bullet"/>
      <w:lvlText w:val="•"/>
      <w:lvlJc w:val="left"/>
      <w:pPr>
        <w:tabs>
          <w:tab w:val="num" w:pos="3600"/>
        </w:tabs>
        <w:ind w:left="3600" w:hanging="360"/>
      </w:pPr>
      <w:rPr>
        <w:rFonts w:ascii="Arial" w:hAnsi="Arial" w:hint="default"/>
      </w:rPr>
    </w:lvl>
    <w:lvl w:ilvl="5" w:tplc="DE424E8C" w:tentative="1">
      <w:start w:val="1"/>
      <w:numFmt w:val="bullet"/>
      <w:lvlText w:val="•"/>
      <w:lvlJc w:val="left"/>
      <w:pPr>
        <w:tabs>
          <w:tab w:val="num" w:pos="4320"/>
        </w:tabs>
        <w:ind w:left="4320" w:hanging="360"/>
      </w:pPr>
      <w:rPr>
        <w:rFonts w:ascii="Arial" w:hAnsi="Arial" w:hint="default"/>
      </w:rPr>
    </w:lvl>
    <w:lvl w:ilvl="6" w:tplc="AFB4316C" w:tentative="1">
      <w:start w:val="1"/>
      <w:numFmt w:val="bullet"/>
      <w:lvlText w:val="•"/>
      <w:lvlJc w:val="left"/>
      <w:pPr>
        <w:tabs>
          <w:tab w:val="num" w:pos="5040"/>
        </w:tabs>
        <w:ind w:left="5040" w:hanging="360"/>
      </w:pPr>
      <w:rPr>
        <w:rFonts w:ascii="Arial" w:hAnsi="Arial" w:hint="default"/>
      </w:rPr>
    </w:lvl>
    <w:lvl w:ilvl="7" w:tplc="5CAC8594" w:tentative="1">
      <w:start w:val="1"/>
      <w:numFmt w:val="bullet"/>
      <w:lvlText w:val="•"/>
      <w:lvlJc w:val="left"/>
      <w:pPr>
        <w:tabs>
          <w:tab w:val="num" w:pos="5760"/>
        </w:tabs>
        <w:ind w:left="5760" w:hanging="360"/>
      </w:pPr>
      <w:rPr>
        <w:rFonts w:ascii="Arial" w:hAnsi="Arial" w:hint="default"/>
      </w:rPr>
    </w:lvl>
    <w:lvl w:ilvl="8" w:tplc="04CEB0E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D0E2252"/>
    <w:multiLevelType w:val="hybridMultilevel"/>
    <w:tmpl w:val="B99C1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8" w15:restartNumberingAfterBreak="0">
    <w:nsid w:val="339939F1"/>
    <w:multiLevelType w:val="hybridMultilevel"/>
    <w:tmpl w:val="4CC44CE2"/>
    <w:lvl w:ilvl="0" w:tplc="0410000F">
      <w:start w:val="1"/>
      <w:numFmt w:val="decimal"/>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70B6B34"/>
    <w:multiLevelType w:val="hybridMultilevel"/>
    <w:tmpl w:val="10CE1D7E"/>
    <w:lvl w:ilvl="0" w:tplc="3ADEB08C">
      <w:start w:val="1"/>
      <w:numFmt w:val="bullet"/>
      <w:lvlText w:val="•"/>
      <w:lvlJc w:val="left"/>
      <w:pPr>
        <w:tabs>
          <w:tab w:val="num" w:pos="1800"/>
        </w:tabs>
        <w:ind w:left="1800" w:hanging="360"/>
      </w:pPr>
      <w:rPr>
        <w:rFonts w:ascii="Arial" w:hAnsi="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0"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163F7A"/>
    <w:multiLevelType w:val="multilevel"/>
    <w:tmpl w:val="9892A91E"/>
    <w:lvl w:ilvl="0">
      <w:start w:val="1"/>
      <w:numFmt w:val="decimal"/>
      <w:pStyle w:val="Heading1"/>
      <w:lvlText w:val="%1"/>
      <w:lvlJc w:val="left"/>
      <w:pPr>
        <w:tabs>
          <w:tab w:val="num" w:pos="432"/>
        </w:tabs>
        <w:ind w:left="432" w:hanging="432"/>
      </w:pPr>
      <w:rPr>
        <w:rFonts w:ascii="Arial" w:hAnsi="Arial" w:hint="default"/>
        <w:b/>
        <w:i w:val="0"/>
        <w:color w:val="D2232A"/>
        <w:sz w:val="20"/>
        <w:szCs w:val="20"/>
        <w:lang w:val="it-IT"/>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42614642"/>
    <w:multiLevelType w:val="hybridMultilevel"/>
    <w:tmpl w:val="0D2E1C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58F21627"/>
    <w:multiLevelType w:val="hybridMultilevel"/>
    <w:tmpl w:val="146E3C1A"/>
    <w:lvl w:ilvl="0" w:tplc="1B9EC1E0">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AEB342E"/>
    <w:multiLevelType w:val="hybridMultilevel"/>
    <w:tmpl w:val="2ABAA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FA8013E"/>
    <w:multiLevelType w:val="hybridMultilevel"/>
    <w:tmpl w:val="4CC44CE2"/>
    <w:lvl w:ilvl="0" w:tplc="FFFFFFFF">
      <w:start w:val="1"/>
      <w:numFmt w:val="decimal"/>
      <w:lvlText w:val="%1."/>
      <w:lvlJc w:val="left"/>
      <w:pPr>
        <w:ind w:left="720" w:hanging="360"/>
      </w:pPr>
    </w:lvl>
    <w:lvl w:ilvl="1" w:tplc="FFFFFFFF">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FD5486F"/>
    <w:multiLevelType w:val="hybridMultilevel"/>
    <w:tmpl w:val="0126743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0" w15:restartNumberingAfterBreak="0">
    <w:nsid w:val="61484872"/>
    <w:multiLevelType w:val="hybridMultilevel"/>
    <w:tmpl w:val="13D8B4B0"/>
    <w:lvl w:ilvl="0" w:tplc="3ADEB08C">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2A9478E"/>
    <w:multiLevelType w:val="hybridMultilevel"/>
    <w:tmpl w:val="9288012E"/>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2C32A7C"/>
    <w:multiLevelType w:val="hybridMultilevel"/>
    <w:tmpl w:val="40AC5AC0"/>
    <w:lvl w:ilvl="0" w:tplc="8DEAE37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3A6304D"/>
    <w:multiLevelType w:val="hybridMultilevel"/>
    <w:tmpl w:val="56E02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48F1F0B"/>
    <w:multiLevelType w:val="hybridMultilevel"/>
    <w:tmpl w:val="3CA63140"/>
    <w:lvl w:ilvl="0" w:tplc="CF906A6E">
      <w:start w:val="1"/>
      <w:numFmt w:val="bullet"/>
      <w:lvlText w:val="o"/>
      <w:lvlJc w:val="left"/>
      <w:pPr>
        <w:tabs>
          <w:tab w:val="num" w:pos="720"/>
        </w:tabs>
        <w:ind w:left="720" w:hanging="360"/>
      </w:pPr>
      <w:rPr>
        <w:rFonts w:ascii="Courier New" w:hAnsi="Courier New" w:hint="default"/>
      </w:rPr>
    </w:lvl>
    <w:lvl w:ilvl="1" w:tplc="70004424">
      <w:start w:val="1"/>
      <w:numFmt w:val="bullet"/>
      <w:lvlText w:val="o"/>
      <w:lvlJc w:val="left"/>
      <w:pPr>
        <w:tabs>
          <w:tab w:val="num" w:pos="1440"/>
        </w:tabs>
        <w:ind w:left="1440" w:hanging="360"/>
      </w:pPr>
      <w:rPr>
        <w:rFonts w:ascii="Courier New" w:hAnsi="Courier New" w:hint="default"/>
      </w:rPr>
    </w:lvl>
    <w:lvl w:ilvl="2" w:tplc="8B801952" w:tentative="1">
      <w:start w:val="1"/>
      <w:numFmt w:val="bullet"/>
      <w:lvlText w:val="o"/>
      <w:lvlJc w:val="left"/>
      <w:pPr>
        <w:tabs>
          <w:tab w:val="num" w:pos="2160"/>
        </w:tabs>
        <w:ind w:left="2160" w:hanging="360"/>
      </w:pPr>
      <w:rPr>
        <w:rFonts w:ascii="Courier New" w:hAnsi="Courier New" w:hint="default"/>
      </w:rPr>
    </w:lvl>
    <w:lvl w:ilvl="3" w:tplc="D79871F6" w:tentative="1">
      <w:start w:val="1"/>
      <w:numFmt w:val="bullet"/>
      <w:lvlText w:val="o"/>
      <w:lvlJc w:val="left"/>
      <w:pPr>
        <w:tabs>
          <w:tab w:val="num" w:pos="2880"/>
        </w:tabs>
        <w:ind w:left="2880" w:hanging="360"/>
      </w:pPr>
      <w:rPr>
        <w:rFonts w:ascii="Courier New" w:hAnsi="Courier New" w:hint="default"/>
      </w:rPr>
    </w:lvl>
    <w:lvl w:ilvl="4" w:tplc="541E8FC2" w:tentative="1">
      <w:start w:val="1"/>
      <w:numFmt w:val="bullet"/>
      <w:lvlText w:val="o"/>
      <w:lvlJc w:val="left"/>
      <w:pPr>
        <w:tabs>
          <w:tab w:val="num" w:pos="3600"/>
        </w:tabs>
        <w:ind w:left="3600" w:hanging="360"/>
      </w:pPr>
      <w:rPr>
        <w:rFonts w:ascii="Courier New" w:hAnsi="Courier New" w:hint="default"/>
      </w:rPr>
    </w:lvl>
    <w:lvl w:ilvl="5" w:tplc="A39C1828" w:tentative="1">
      <w:start w:val="1"/>
      <w:numFmt w:val="bullet"/>
      <w:lvlText w:val="o"/>
      <w:lvlJc w:val="left"/>
      <w:pPr>
        <w:tabs>
          <w:tab w:val="num" w:pos="4320"/>
        </w:tabs>
        <w:ind w:left="4320" w:hanging="360"/>
      </w:pPr>
      <w:rPr>
        <w:rFonts w:ascii="Courier New" w:hAnsi="Courier New" w:hint="default"/>
      </w:rPr>
    </w:lvl>
    <w:lvl w:ilvl="6" w:tplc="1994C786" w:tentative="1">
      <w:start w:val="1"/>
      <w:numFmt w:val="bullet"/>
      <w:lvlText w:val="o"/>
      <w:lvlJc w:val="left"/>
      <w:pPr>
        <w:tabs>
          <w:tab w:val="num" w:pos="5040"/>
        </w:tabs>
        <w:ind w:left="5040" w:hanging="360"/>
      </w:pPr>
      <w:rPr>
        <w:rFonts w:ascii="Courier New" w:hAnsi="Courier New" w:hint="default"/>
      </w:rPr>
    </w:lvl>
    <w:lvl w:ilvl="7" w:tplc="DE12DE7A" w:tentative="1">
      <w:start w:val="1"/>
      <w:numFmt w:val="bullet"/>
      <w:lvlText w:val="o"/>
      <w:lvlJc w:val="left"/>
      <w:pPr>
        <w:tabs>
          <w:tab w:val="num" w:pos="5760"/>
        </w:tabs>
        <w:ind w:left="5760" w:hanging="360"/>
      </w:pPr>
      <w:rPr>
        <w:rFonts w:ascii="Courier New" w:hAnsi="Courier New" w:hint="default"/>
      </w:rPr>
    </w:lvl>
    <w:lvl w:ilvl="8" w:tplc="A57866DE" w:tentative="1">
      <w:start w:val="1"/>
      <w:numFmt w:val="bullet"/>
      <w:lvlText w:val="o"/>
      <w:lvlJc w:val="left"/>
      <w:pPr>
        <w:tabs>
          <w:tab w:val="num" w:pos="6480"/>
        </w:tabs>
        <w:ind w:left="6480" w:hanging="360"/>
      </w:pPr>
      <w:rPr>
        <w:rFonts w:ascii="Courier New" w:hAnsi="Courier New" w:hint="default"/>
      </w:rPr>
    </w:lvl>
  </w:abstractNum>
  <w:num w:numId="1" w16cid:durableId="66658403">
    <w:abstractNumId w:val="12"/>
  </w:num>
  <w:num w:numId="2" w16cid:durableId="1188983960">
    <w:abstractNumId w:val="7"/>
  </w:num>
  <w:num w:numId="3" w16cid:durableId="1026172268">
    <w:abstractNumId w:val="25"/>
  </w:num>
  <w:num w:numId="4" w16cid:durableId="1793010702">
    <w:abstractNumId w:val="17"/>
  </w:num>
  <w:num w:numId="5" w16cid:durableId="334505356">
    <w:abstractNumId w:val="23"/>
  </w:num>
  <w:num w:numId="6" w16cid:durableId="1445153866">
    <w:abstractNumId w:val="21"/>
  </w:num>
  <w:num w:numId="7" w16cid:durableId="1376585885">
    <w:abstractNumId w:val="24"/>
  </w:num>
  <w:num w:numId="8" w16cid:durableId="1968461289">
    <w:abstractNumId w:val="15"/>
  </w:num>
  <w:num w:numId="9" w16cid:durableId="1889297129">
    <w:abstractNumId w:val="15"/>
  </w:num>
  <w:num w:numId="10" w16cid:durableId="514269777">
    <w:abstractNumId w:val="17"/>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642545723">
    <w:abstractNumId w:val="17"/>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667487046">
    <w:abstractNumId w:val="25"/>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191504518">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1451856">
    <w:abstractNumId w:val="17"/>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1676759913">
    <w:abstractNumId w:val="17"/>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43139657">
    <w:abstractNumId w:val="17"/>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864778207">
    <w:abstractNumId w:val="17"/>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583835941">
    <w:abstractNumId w:val="25"/>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800420147">
    <w:abstractNumId w:val="25"/>
  </w:num>
  <w:num w:numId="20" w16cid:durableId="630595727">
    <w:abstractNumId w:val="16"/>
  </w:num>
  <w:num w:numId="21" w16cid:durableId="8879573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7939207">
    <w:abstractNumId w:val="29"/>
  </w:num>
  <w:num w:numId="23" w16cid:durableId="125464882">
    <w:abstractNumId w:val="18"/>
  </w:num>
  <w:num w:numId="24" w16cid:durableId="182787885">
    <w:abstractNumId w:val="9"/>
  </w:num>
  <w:num w:numId="25" w16cid:durableId="1953514470">
    <w:abstractNumId w:val="26"/>
  </w:num>
  <w:num w:numId="26" w16cid:durableId="1821651552">
    <w:abstractNumId w:val="14"/>
  </w:num>
  <w:num w:numId="27" w16cid:durableId="1338119895">
    <w:abstractNumId w:val="4"/>
  </w:num>
  <w:num w:numId="28" w16cid:durableId="844321696">
    <w:abstractNumId w:val="8"/>
  </w:num>
  <w:num w:numId="29" w16cid:durableId="140343160">
    <w:abstractNumId w:val="7"/>
  </w:num>
  <w:num w:numId="30" w16cid:durableId="1451587131">
    <w:abstractNumId w:val="20"/>
  </w:num>
  <w:num w:numId="31" w16cid:durableId="41948211">
    <w:abstractNumId w:val="6"/>
  </w:num>
  <w:num w:numId="32" w16cid:durableId="599292216">
    <w:abstractNumId w:val="7"/>
  </w:num>
  <w:num w:numId="33" w16cid:durableId="1596089119">
    <w:abstractNumId w:val="30"/>
  </w:num>
  <w:num w:numId="34" w16cid:durableId="1338994244">
    <w:abstractNumId w:val="34"/>
  </w:num>
  <w:num w:numId="35" w16cid:durableId="966156105">
    <w:abstractNumId w:val="19"/>
  </w:num>
  <w:num w:numId="36" w16cid:durableId="585770921">
    <w:abstractNumId w:val="2"/>
  </w:num>
  <w:num w:numId="37" w16cid:durableId="1992632418">
    <w:abstractNumId w:val="33"/>
  </w:num>
  <w:num w:numId="38" w16cid:durableId="541983289">
    <w:abstractNumId w:val="21"/>
  </w:num>
  <w:num w:numId="39" w16cid:durableId="2015765953">
    <w:abstractNumId w:val="21"/>
  </w:num>
  <w:num w:numId="40" w16cid:durableId="887372806">
    <w:abstractNumId w:val="21"/>
  </w:num>
  <w:num w:numId="41" w16cid:durableId="454952939">
    <w:abstractNumId w:val="31"/>
  </w:num>
  <w:num w:numId="42" w16cid:durableId="964624447">
    <w:abstractNumId w:val="22"/>
  </w:num>
  <w:num w:numId="43" w16cid:durableId="632371625">
    <w:abstractNumId w:val="28"/>
  </w:num>
  <w:num w:numId="44" w16cid:durableId="889340865">
    <w:abstractNumId w:val="10"/>
  </w:num>
  <w:num w:numId="45" w16cid:durableId="209920852">
    <w:abstractNumId w:val="32"/>
  </w:num>
  <w:num w:numId="46" w16cid:durableId="1027297243">
    <w:abstractNumId w:val="1"/>
  </w:num>
  <w:num w:numId="47" w16cid:durableId="1953515134">
    <w:abstractNumId w:val="21"/>
  </w:num>
  <w:num w:numId="48" w16cid:durableId="1535118416">
    <w:abstractNumId w:val="5"/>
  </w:num>
  <w:num w:numId="49" w16cid:durableId="1066730665">
    <w:abstractNumId w:val="27"/>
  </w:num>
  <w:num w:numId="50" w16cid:durableId="1610235537">
    <w:abstractNumId w:val="12"/>
  </w:num>
  <w:num w:numId="51" w16cid:durableId="737482850">
    <w:abstractNumId w:val="11"/>
  </w:num>
  <w:num w:numId="52" w16cid:durableId="273485558">
    <w:abstractNumId w:val="3"/>
  </w:num>
  <w:num w:numId="53" w16cid:durableId="349258332">
    <w:abstractNumId w:val="13"/>
  </w:num>
  <w:num w:numId="54" w16cid:durableId="1956474203">
    <w:abstractNumId w:val="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da-DK" w:vendorID="64" w:dllVersion="0" w:nlCheck="1" w:checkStyle="0"/>
  <w:activeWritingStyle w:appName="MSWord" w:lang="it-IT" w:vendorID="64" w:dllVersion="0" w:nlCheck="1" w:checkStyle="0"/>
  <w:activeWritingStyle w:appName="MSWord" w:lang="en-US" w:vendorID="64" w:dllVersion="0" w:nlCheck="1" w:checkStyle="0"/>
  <w:activeWritingStyle w:appName="MSWord" w:lang="it-IT" w:vendorID="64" w:dllVersion="6" w:nlCheck="1" w:checkStyle="0"/>
  <w:activeWritingStyle w:appName="MSWord" w:lang="fr-FR" w:vendorID="64" w:dllVersion="0" w:nlCheck="1" w:checkStyle="0"/>
  <w:activeWritingStyle w:appName="MSWord" w:lang="de-DE" w:vendorID="64" w:dllVersion="0" w:nlCheck="1" w:checkStyle="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512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1112E"/>
    <w:rsid w:val="000122B4"/>
    <w:rsid w:val="000126EA"/>
    <w:rsid w:val="00012E3B"/>
    <w:rsid w:val="00015D9D"/>
    <w:rsid w:val="0001706F"/>
    <w:rsid w:val="00024CB2"/>
    <w:rsid w:val="0002588D"/>
    <w:rsid w:val="000306F5"/>
    <w:rsid w:val="00034E80"/>
    <w:rsid w:val="000364F9"/>
    <w:rsid w:val="00037575"/>
    <w:rsid w:val="00037AA6"/>
    <w:rsid w:val="00041A18"/>
    <w:rsid w:val="00042115"/>
    <w:rsid w:val="00044398"/>
    <w:rsid w:val="0004622B"/>
    <w:rsid w:val="00055A73"/>
    <w:rsid w:val="00063A79"/>
    <w:rsid w:val="00063A8A"/>
    <w:rsid w:val="00063CCA"/>
    <w:rsid w:val="000658C3"/>
    <w:rsid w:val="00067793"/>
    <w:rsid w:val="000748A5"/>
    <w:rsid w:val="00080D4D"/>
    <w:rsid w:val="00082DD7"/>
    <w:rsid w:val="00083058"/>
    <w:rsid w:val="00087C3B"/>
    <w:rsid w:val="00090F47"/>
    <w:rsid w:val="00091FBB"/>
    <w:rsid w:val="00092D4F"/>
    <w:rsid w:val="000930ED"/>
    <w:rsid w:val="00094D38"/>
    <w:rsid w:val="00095620"/>
    <w:rsid w:val="00096B61"/>
    <w:rsid w:val="0009703B"/>
    <w:rsid w:val="000A01F6"/>
    <w:rsid w:val="000A1C47"/>
    <w:rsid w:val="000A3940"/>
    <w:rsid w:val="000A429E"/>
    <w:rsid w:val="000A6E3F"/>
    <w:rsid w:val="000B5DB5"/>
    <w:rsid w:val="000B6D45"/>
    <w:rsid w:val="000C028F"/>
    <w:rsid w:val="000C15A2"/>
    <w:rsid w:val="000C5B45"/>
    <w:rsid w:val="000C6246"/>
    <w:rsid w:val="000D1710"/>
    <w:rsid w:val="000D43BB"/>
    <w:rsid w:val="000E131D"/>
    <w:rsid w:val="000E3E4D"/>
    <w:rsid w:val="000E42F5"/>
    <w:rsid w:val="000E53BD"/>
    <w:rsid w:val="000E70E5"/>
    <w:rsid w:val="000E75E0"/>
    <w:rsid w:val="000F0594"/>
    <w:rsid w:val="000F0CA8"/>
    <w:rsid w:val="000F11A3"/>
    <w:rsid w:val="000F24F5"/>
    <w:rsid w:val="000F2ED9"/>
    <w:rsid w:val="000F670A"/>
    <w:rsid w:val="000F7039"/>
    <w:rsid w:val="001006CA"/>
    <w:rsid w:val="00100C0D"/>
    <w:rsid w:val="00100F8B"/>
    <w:rsid w:val="00101245"/>
    <w:rsid w:val="00101597"/>
    <w:rsid w:val="00102172"/>
    <w:rsid w:val="00105CD0"/>
    <w:rsid w:val="0010602A"/>
    <w:rsid w:val="00106F6C"/>
    <w:rsid w:val="00110652"/>
    <w:rsid w:val="00111C2C"/>
    <w:rsid w:val="00117D7E"/>
    <w:rsid w:val="00121205"/>
    <w:rsid w:val="001221DC"/>
    <w:rsid w:val="00126303"/>
    <w:rsid w:val="00126A20"/>
    <w:rsid w:val="00126B39"/>
    <w:rsid w:val="00127E02"/>
    <w:rsid w:val="00134DF1"/>
    <w:rsid w:val="001411CA"/>
    <w:rsid w:val="001425C8"/>
    <w:rsid w:val="00143009"/>
    <w:rsid w:val="00144597"/>
    <w:rsid w:val="00144DEB"/>
    <w:rsid w:val="001456B7"/>
    <w:rsid w:val="0015012F"/>
    <w:rsid w:val="0015159F"/>
    <w:rsid w:val="001526A2"/>
    <w:rsid w:val="00154F16"/>
    <w:rsid w:val="00156314"/>
    <w:rsid w:val="001636BB"/>
    <w:rsid w:val="0016467E"/>
    <w:rsid w:val="00164ADD"/>
    <w:rsid w:val="0016518B"/>
    <w:rsid w:val="001700F6"/>
    <w:rsid w:val="00170BB2"/>
    <w:rsid w:val="00172B28"/>
    <w:rsid w:val="00172D4C"/>
    <w:rsid w:val="0017741E"/>
    <w:rsid w:val="001814E0"/>
    <w:rsid w:val="00183AE9"/>
    <w:rsid w:val="00183C90"/>
    <w:rsid w:val="00183FE0"/>
    <w:rsid w:val="00185185"/>
    <w:rsid w:val="0018553F"/>
    <w:rsid w:val="00186C30"/>
    <w:rsid w:val="00192E1F"/>
    <w:rsid w:val="001931F2"/>
    <w:rsid w:val="001973E5"/>
    <w:rsid w:val="001A01CA"/>
    <w:rsid w:val="001A196E"/>
    <w:rsid w:val="001A5694"/>
    <w:rsid w:val="001B0583"/>
    <w:rsid w:val="001B4668"/>
    <w:rsid w:val="001C0FD5"/>
    <w:rsid w:val="001C233C"/>
    <w:rsid w:val="001C2EDB"/>
    <w:rsid w:val="001C30A8"/>
    <w:rsid w:val="001C4241"/>
    <w:rsid w:val="001C48CD"/>
    <w:rsid w:val="001C78F2"/>
    <w:rsid w:val="001D2AC9"/>
    <w:rsid w:val="001E5031"/>
    <w:rsid w:val="001F0A2F"/>
    <w:rsid w:val="001F3B8B"/>
    <w:rsid w:val="0020079A"/>
    <w:rsid w:val="00202FB0"/>
    <w:rsid w:val="00205354"/>
    <w:rsid w:val="00207C24"/>
    <w:rsid w:val="00212A41"/>
    <w:rsid w:val="00215425"/>
    <w:rsid w:val="00216F38"/>
    <w:rsid w:val="002177B4"/>
    <w:rsid w:val="00222F9E"/>
    <w:rsid w:val="00223157"/>
    <w:rsid w:val="00223295"/>
    <w:rsid w:val="00226088"/>
    <w:rsid w:val="00230102"/>
    <w:rsid w:val="002302A9"/>
    <w:rsid w:val="0023121B"/>
    <w:rsid w:val="00231A0F"/>
    <w:rsid w:val="00231C0E"/>
    <w:rsid w:val="002337FB"/>
    <w:rsid w:val="00233919"/>
    <w:rsid w:val="0023464F"/>
    <w:rsid w:val="002349DA"/>
    <w:rsid w:val="00243B9F"/>
    <w:rsid w:val="00246413"/>
    <w:rsid w:val="00246731"/>
    <w:rsid w:val="00246AA7"/>
    <w:rsid w:val="00247B0B"/>
    <w:rsid w:val="00251B91"/>
    <w:rsid w:val="00254489"/>
    <w:rsid w:val="00254A47"/>
    <w:rsid w:val="00263FFB"/>
    <w:rsid w:val="00264375"/>
    <w:rsid w:val="00265F50"/>
    <w:rsid w:val="00270F3B"/>
    <w:rsid w:val="0027101B"/>
    <w:rsid w:val="00271C2C"/>
    <w:rsid w:val="00274F84"/>
    <w:rsid w:val="0027787F"/>
    <w:rsid w:val="0028060B"/>
    <w:rsid w:val="0028120C"/>
    <w:rsid w:val="00283417"/>
    <w:rsid w:val="00290C0E"/>
    <w:rsid w:val="00294C6F"/>
    <w:rsid w:val="00295827"/>
    <w:rsid w:val="00295F16"/>
    <w:rsid w:val="00296C44"/>
    <w:rsid w:val="002A033F"/>
    <w:rsid w:val="002A4B51"/>
    <w:rsid w:val="002A685A"/>
    <w:rsid w:val="002A6A3C"/>
    <w:rsid w:val="002B1234"/>
    <w:rsid w:val="002B21AD"/>
    <w:rsid w:val="002B2FBD"/>
    <w:rsid w:val="002B39C0"/>
    <w:rsid w:val="002C53A6"/>
    <w:rsid w:val="002C69B5"/>
    <w:rsid w:val="002C69EB"/>
    <w:rsid w:val="002C6DC3"/>
    <w:rsid w:val="002D1F92"/>
    <w:rsid w:val="002D1FA9"/>
    <w:rsid w:val="002D50A3"/>
    <w:rsid w:val="002D6BAA"/>
    <w:rsid w:val="002E4FCF"/>
    <w:rsid w:val="002E5F90"/>
    <w:rsid w:val="002E6A8A"/>
    <w:rsid w:val="002E6BFE"/>
    <w:rsid w:val="002F1099"/>
    <w:rsid w:val="002F4E0C"/>
    <w:rsid w:val="002F6486"/>
    <w:rsid w:val="002F6B1C"/>
    <w:rsid w:val="002F6B86"/>
    <w:rsid w:val="002F6D7A"/>
    <w:rsid w:val="002F70E6"/>
    <w:rsid w:val="002F78B6"/>
    <w:rsid w:val="002F78F1"/>
    <w:rsid w:val="003007C0"/>
    <w:rsid w:val="0030320F"/>
    <w:rsid w:val="003035D6"/>
    <w:rsid w:val="00304D45"/>
    <w:rsid w:val="00307A79"/>
    <w:rsid w:val="003106FD"/>
    <w:rsid w:val="00311A29"/>
    <w:rsid w:val="0031334E"/>
    <w:rsid w:val="0031600B"/>
    <w:rsid w:val="00317ECC"/>
    <w:rsid w:val="003204D5"/>
    <w:rsid w:val="00320ED0"/>
    <w:rsid w:val="00322E6A"/>
    <w:rsid w:val="00323CAD"/>
    <w:rsid w:val="003240C8"/>
    <w:rsid w:val="00325058"/>
    <w:rsid w:val="003314A0"/>
    <w:rsid w:val="003316FE"/>
    <w:rsid w:val="00336F86"/>
    <w:rsid w:val="003373FF"/>
    <w:rsid w:val="00340405"/>
    <w:rsid w:val="003415D6"/>
    <w:rsid w:val="00343268"/>
    <w:rsid w:val="00344759"/>
    <w:rsid w:val="00344CDB"/>
    <w:rsid w:val="00344E3E"/>
    <w:rsid w:val="00346825"/>
    <w:rsid w:val="00347196"/>
    <w:rsid w:val="00350B19"/>
    <w:rsid w:val="00350DBB"/>
    <w:rsid w:val="0035181C"/>
    <w:rsid w:val="0035285A"/>
    <w:rsid w:val="00353608"/>
    <w:rsid w:val="00353717"/>
    <w:rsid w:val="00356499"/>
    <w:rsid w:val="00362A37"/>
    <w:rsid w:val="003644B2"/>
    <w:rsid w:val="0036731D"/>
    <w:rsid w:val="0037599B"/>
    <w:rsid w:val="0037687A"/>
    <w:rsid w:val="00377CB7"/>
    <w:rsid w:val="00377F27"/>
    <w:rsid w:val="00381169"/>
    <w:rsid w:val="0038287C"/>
    <w:rsid w:val="0038358E"/>
    <w:rsid w:val="00383EAA"/>
    <w:rsid w:val="00384875"/>
    <w:rsid w:val="00387DDE"/>
    <w:rsid w:val="00390293"/>
    <w:rsid w:val="00391A01"/>
    <w:rsid w:val="00396B78"/>
    <w:rsid w:val="003973C0"/>
    <w:rsid w:val="00397C4B"/>
    <w:rsid w:val="00397E57"/>
    <w:rsid w:val="003A0625"/>
    <w:rsid w:val="003A0EB5"/>
    <w:rsid w:val="003A5711"/>
    <w:rsid w:val="003B0EC2"/>
    <w:rsid w:val="003C25EA"/>
    <w:rsid w:val="003C2AB2"/>
    <w:rsid w:val="003C64D9"/>
    <w:rsid w:val="003D2572"/>
    <w:rsid w:val="003D7085"/>
    <w:rsid w:val="003E2E42"/>
    <w:rsid w:val="003E3FB4"/>
    <w:rsid w:val="003E70E0"/>
    <w:rsid w:val="003E7C3B"/>
    <w:rsid w:val="003F1151"/>
    <w:rsid w:val="003F631F"/>
    <w:rsid w:val="0040038F"/>
    <w:rsid w:val="00402DC3"/>
    <w:rsid w:val="0040305F"/>
    <w:rsid w:val="00403CE6"/>
    <w:rsid w:val="00407B34"/>
    <w:rsid w:val="004106FA"/>
    <w:rsid w:val="004110CA"/>
    <w:rsid w:val="0041160E"/>
    <w:rsid w:val="0041249E"/>
    <w:rsid w:val="00415DAF"/>
    <w:rsid w:val="00417AEB"/>
    <w:rsid w:val="00420816"/>
    <w:rsid w:val="0042112E"/>
    <w:rsid w:val="0042226A"/>
    <w:rsid w:val="00426936"/>
    <w:rsid w:val="0042761F"/>
    <w:rsid w:val="00431162"/>
    <w:rsid w:val="00431B93"/>
    <w:rsid w:val="004336A9"/>
    <w:rsid w:val="00441DF2"/>
    <w:rsid w:val="00441EE0"/>
    <w:rsid w:val="00443482"/>
    <w:rsid w:val="0044554D"/>
    <w:rsid w:val="00450308"/>
    <w:rsid w:val="00452ABF"/>
    <w:rsid w:val="00453E35"/>
    <w:rsid w:val="004559ED"/>
    <w:rsid w:val="00456159"/>
    <w:rsid w:val="0045756A"/>
    <w:rsid w:val="00457AD1"/>
    <w:rsid w:val="0046000E"/>
    <w:rsid w:val="00460763"/>
    <w:rsid w:val="0046353C"/>
    <w:rsid w:val="0046427F"/>
    <w:rsid w:val="00466A39"/>
    <w:rsid w:val="00466CF7"/>
    <w:rsid w:val="00471339"/>
    <w:rsid w:val="00480688"/>
    <w:rsid w:val="0048525A"/>
    <w:rsid w:val="00485665"/>
    <w:rsid w:val="00491977"/>
    <w:rsid w:val="004957C3"/>
    <w:rsid w:val="00496B1B"/>
    <w:rsid w:val="004A028A"/>
    <w:rsid w:val="004A1329"/>
    <w:rsid w:val="004A6653"/>
    <w:rsid w:val="004B1B3C"/>
    <w:rsid w:val="004B7C1F"/>
    <w:rsid w:val="004C17E4"/>
    <w:rsid w:val="004C1A87"/>
    <w:rsid w:val="004C1B04"/>
    <w:rsid w:val="004C4A2E"/>
    <w:rsid w:val="004C5EA5"/>
    <w:rsid w:val="004C6389"/>
    <w:rsid w:val="004C6D71"/>
    <w:rsid w:val="004C7A84"/>
    <w:rsid w:val="004D292A"/>
    <w:rsid w:val="004D6CF2"/>
    <w:rsid w:val="004E057E"/>
    <w:rsid w:val="004E06F7"/>
    <w:rsid w:val="004E0D4B"/>
    <w:rsid w:val="004E44C8"/>
    <w:rsid w:val="004E53BE"/>
    <w:rsid w:val="004E7F82"/>
    <w:rsid w:val="004F3426"/>
    <w:rsid w:val="004F3D54"/>
    <w:rsid w:val="004F3EA9"/>
    <w:rsid w:val="004F58AD"/>
    <w:rsid w:val="004F5B34"/>
    <w:rsid w:val="004F6BDB"/>
    <w:rsid w:val="004F6CDE"/>
    <w:rsid w:val="004F7CB4"/>
    <w:rsid w:val="00501992"/>
    <w:rsid w:val="005026AC"/>
    <w:rsid w:val="0050588A"/>
    <w:rsid w:val="00510AE7"/>
    <w:rsid w:val="0051543E"/>
    <w:rsid w:val="00520EFD"/>
    <w:rsid w:val="0053062A"/>
    <w:rsid w:val="00535050"/>
    <w:rsid w:val="00536ECE"/>
    <w:rsid w:val="00536F3C"/>
    <w:rsid w:val="005400B1"/>
    <w:rsid w:val="005421FD"/>
    <w:rsid w:val="0054260E"/>
    <w:rsid w:val="0054383A"/>
    <w:rsid w:val="005505E3"/>
    <w:rsid w:val="00550D79"/>
    <w:rsid w:val="0055132F"/>
    <w:rsid w:val="00552933"/>
    <w:rsid w:val="005559AC"/>
    <w:rsid w:val="00555FB3"/>
    <w:rsid w:val="005560EE"/>
    <w:rsid w:val="00557B5A"/>
    <w:rsid w:val="00560697"/>
    <w:rsid w:val="005611D0"/>
    <w:rsid w:val="00566BD4"/>
    <w:rsid w:val="00567647"/>
    <w:rsid w:val="00576411"/>
    <w:rsid w:val="00577752"/>
    <w:rsid w:val="00577CAF"/>
    <w:rsid w:val="00580223"/>
    <w:rsid w:val="005803AB"/>
    <w:rsid w:val="00582AB6"/>
    <w:rsid w:val="00584E64"/>
    <w:rsid w:val="00586557"/>
    <w:rsid w:val="00586EC4"/>
    <w:rsid w:val="00594186"/>
    <w:rsid w:val="005942F8"/>
    <w:rsid w:val="005972C4"/>
    <w:rsid w:val="005979DF"/>
    <w:rsid w:val="005979F8"/>
    <w:rsid w:val="005A05D1"/>
    <w:rsid w:val="005A53B8"/>
    <w:rsid w:val="005A594F"/>
    <w:rsid w:val="005A5D58"/>
    <w:rsid w:val="005A74AF"/>
    <w:rsid w:val="005A782C"/>
    <w:rsid w:val="005B1020"/>
    <w:rsid w:val="005B202B"/>
    <w:rsid w:val="005B29C4"/>
    <w:rsid w:val="005C0014"/>
    <w:rsid w:val="005C10EB"/>
    <w:rsid w:val="005C2301"/>
    <w:rsid w:val="005C4763"/>
    <w:rsid w:val="005C5A96"/>
    <w:rsid w:val="005D12F3"/>
    <w:rsid w:val="005D18B7"/>
    <w:rsid w:val="005D1CAB"/>
    <w:rsid w:val="005D1D7E"/>
    <w:rsid w:val="005D2E5D"/>
    <w:rsid w:val="005D371D"/>
    <w:rsid w:val="005D51D9"/>
    <w:rsid w:val="005D567E"/>
    <w:rsid w:val="005D568E"/>
    <w:rsid w:val="005D6F0E"/>
    <w:rsid w:val="005E048A"/>
    <w:rsid w:val="005E29B6"/>
    <w:rsid w:val="005E3491"/>
    <w:rsid w:val="005E7495"/>
    <w:rsid w:val="005E76EB"/>
    <w:rsid w:val="005E76F9"/>
    <w:rsid w:val="005F782F"/>
    <w:rsid w:val="005F7928"/>
    <w:rsid w:val="00601620"/>
    <w:rsid w:val="00601A7B"/>
    <w:rsid w:val="0060240A"/>
    <w:rsid w:val="006026AB"/>
    <w:rsid w:val="00605BB3"/>
    <w:rsid w:val="00612E6E"/>
    <w:rsid w:val="00615E10"/>
    <w:rsid w:val="006168CC"/>
    <w:rsid w:val="00616E00"/>
    <w:rsid w:val="00621C12"/>
    <w:rsid w:val="00621F54"/>
    <w:rsid w:val="00623143"/>
    <w:rsid w:val="00623E18"/>
    <w:rsid w:val="00625C5D"/>
    <w:rsid w:val="00632E80"/>
    <w:rsid w:val="00635A22"/>
    <w:rsid w:val="00635FB2"/>
    <w:rsid w:val="00636641"/>
    <w:rsid w:val="00640541"/>
    <w:rsid w:val="00640959"/>
    <w:rsid w:val="006410CB"/>
    <w:rsid w:val="00642083"/>
    <w:rsid w:val="00647023"/>
    <w:rsid w:val="00650B7F"/>
    <w:rsid w:val="00652B7F"/>
    <w:rsid w:val="0065550D"/>
    <w:rsid w:val="0065601C"/>
    <w:rsid w:val="00656821"/>
    <w:rsid w:val="0066360F"/>
    <w:rsid w:val="00664295"/>
    <w:rsid w:val="00664443"/>
    <w:rsid w:val="00665364"/>
    <w:rsid w:val="00667B35"/>
    <w:rsid w:val="006713EB"/>
    <w:rsid w:val="00672D75"/>
    <w:rsid w:val="00673A9B"/>
    <w:rsid w:val="00674C21"/>
    <w:rsid w:val="0067539A"/>
    <w:rsid w:val="00681D4E"/>
    <w:rsid w:val="006821C7"/>
    <w:rsid w:val="006876A8"/>
    <w:rsid w:val="00687890"/>
    <w:rsid w:val="006905F9"/>
    <w:rsid w:val="0069439B"/>
    <w:rsid w:val="00695A8C"/>
    <w:rsid w:val="006A15FD"/>
    <w:rsid w:val="006A1DA3"/>
    <w:rsid w:val="006A3B77"/>
    <w:rsid w:val="006A49E3"/>
    <w:rsid w:val="006A5F52"/>
    <w:rsid w:val="006B0843"/>
    <w:rsid w:val="006B1EFD"/>
    <w:rsid w:val="006B4BF4"/>
    <w:rsid w:val="006B4E16"/>
    <w:rsid w:val="006B554E"/>
    <w:rsid w:val="006B5B9A"/>
    <w:rsid w:val="006C14E4"/>
    <w:rsid w:val="006C6DA8"/>
    <w:rsid w:val="006C7F61"/>
    <w:rsid w:val="006D407F"/>
    <w:rsid w:val="006E01BC"/>
    <w:rsid w:val="006E730F"/>
    <w:rsid w:val="006F0442"/>
    <w:rsid w:val="006F13E9"/>
    <w:rsid w:val="006F14D4"/>
    <w:rsid w:val="006F317C"/>
    <w:rsid w:val="006F3F83"/>
    <w:rsid w:val="006F46F6"/>
    <w:rsid w:val="00701121"/>
    <w:rsid w:val="0070247B"/>
    <w:rsid w:val="0070351F"/>
    <w:rsid w:val="00704398"/>
    <w:rsid w:val="00705550"/>
    <w:rsid w:val="00714F0F"/>
    <w:rsid w:val="007160BE"/>
    <w:rsid w:val="00722F65"/>
    <w:rsid w:val="00724141"/>
    <w:rsid w:val="007257CD"/>
    <w:rsid w:val="00727EBE"/>
    <w:rsid w:val="00733CE3"/>
    <w:rsid w:val="00734A4F"/>
    <w:rsid w:val="007362EF"/>
    <w:rsid w:val="007376D7"/>
    <w:rsid w:val="00737FC1"/>
    <w:rsid w:val="00740529"/>
    <w:rsid w:val="007414C6"/>
    <w:rsid w:val="00747B70"/>
    <w:rsid w:val="0075065C"/>
    <w:rsid w:val="00752005"/>
    <w:rsid w:val="0075458C"/>
    <w:rsid w:val="0075739F"/>
    <w:rsid w:val="00761F3C"/>
    <w:rsid w:val="00762BCC"/>
    <w:rsid w:val="00762D8D"/>
    <w:rsid w:val="007630CC"/>
    <w:rsid w:val="00763BA3"/>
    <w:rsid w:val="00765B66"/>
    <w:rsid w:val="00767BB2"/>
    <w:rsid w:val="00770952"/>
    <w:rsid w:val="00770E14"/>
    <w:rsid w:val="007713DE"/>
    <w:rsid w:val="0077159C"/>
    <w:rsid w:val="00776D23"/>
    <w:rsid w:val="00777478"/>
    <w:rsid w:val="00780376"/>
    <w:rsid w:val="00780EE3"/>
    <w:rsid w:val="00782421"/>
    <w:rsid w:val="007835FF"/>
    <w:rsid w:val="00785B94"/>
    <w:rsid w:val="00787379"/>
    <w:rsid w:val="00790A6D"/>
    <w:rsid w:val="00791AAC"/>
    <w:rsid w:val="007926CA"/>
    <w:rsid w:val="00792789"/>
    <w:rsid w:val="00797D4C"/>
    <w:rsid w:val="00797DEE"/>
    <w:rsid w:val="007A0340"/>
    <w:rsid w:val="007A3313"/>
    <w:rsid w:val="007A34B9"/>
    <w:rsid w:val="007A3804"/>
    <w:rsid w:val="007A50AD"/>
    <w:rsid w:val="007A6A60"/>
    <w:rsid w:val="007B16D1"/>
    <w:rsid w:val="007B2355"/>
    <w:rsid w:val="007B30D1"/>
    <w:rsid w:val="007B4934"/>
    <w:rsid w:val="007C0E7E"/>
    <w:rsid w:val="007C4098"/>
    <w:rsid w:val="007D00FF"/>
    <w:rsid w:val="007D17C5"/>
    <w:rsid w:val="007D4ADA"/>
    <w:rsid w:val="007D52EC"/>
    <w:rsid w:val="007D5D6D"/>
    <w:rsid w:val="007D7A87"/>
    <w:rsid w:val="007E1A57"/>
    <w:rsid w:val="007E1D3C"/>
    <w:rsid w:val="007F0E59"/>
    <w:rsid w:val="007F1CEE"/>
    <w:rsid w:val="00803FB6"/>
    <w:rsid w:val="0080543B"/>
    <w:rsid w:val="00807C77"/>
    <w:rsid w:val="0081076B"/>
    <w:rsid w:val="00811174"/>
    <w:rsid w:val="00817B42"/>
    <w:rsid w:val="00823682"/>
    <w:rsid w:val="00823B47"/>
    <w:rsid w:val="00832A25"/>
    <w:rsid w:val="00834865"/>
    <w:rsid w:val="00834C54"/>
    <w:rsid w:val="00837537"/>
    <w:rsid w:val="00837CF2"/>
    <w:rsid w:val="008414C0"/>
    <w:rsid w:val="00842766"/>
    <w:rsid w:val="00851912"/>
    <w:rsid w:val="00852412"/>
    <w:rsid w:val="00854302"/>
    <w:rsid w:val="00854EBF"/>
    <w:rsid w:val="0085609F"/>
    <w:rsid w:val="00857533"/>
    <w:rsid w:val="0086094D"/>
    <w:rsid w:val="00861722"/>
    <w:rsid w:val="0086356F"/>
    <w:rsid w:val="0086731C"/>
    <w:rsid w:val="00872382"/>
    <w:rsid w:val="00875173"/>
    <w:rsid w:val="00877ABA"/>
    <w:rsid w:val="00877FD8"/>
    <w:rsid w:val="00880DBF"/>
    <w:rsid w:val="00883715"/>
    <w:rsid w:val="00883DA3"/>
    <w:rsid w:val="008861F3"/>
    <w:rsid w:val="00886906"/>
    <w:rsid w:val="008912FE"/>
    <w:rsid w:val="00891AD8"/>
    <w:rsid w:val="00891CEC"/>
    <w:rsid w:val="008974A3"/>
    <w:rsid w:val="008A245D"/>
    <w:rsid w:val="008A3006"/>
    <w:rsid w:val="008A54FC"/>
    <w:rsid w:val="008B12AF"/>
    <w:rsid w:val="008B70CD"/>
    <w:rsid w:val="008C0356"/>
    <w:rsid w:val="008C7215"/>
    <w:rsid w:val="008C7838"/>
    <w:rsid w:val="008D0695"/>
    <w:rsid w:val="008D141C"/>
    <w:rsid w:val="008D2203"/>
    <w:rsid w:val="008D2C13"/>
    <w:rsid w:val="008D3DF6"/>
    <w:rsid w:val="008D4506"/>
    <w:rsid w:val="008D7573"/>
    <w:rsid w:val="008D75D5"/>
    <w:rsid w:val="008E065B"/>
    <w:rsid w:val="008E0A44"/>
    <w:rsid w:val="008E5608"/>
    <w:rsid w:val="008E6109"/>
    <w:rsid w:val="008F14FE"/>
    <w:rsid w:val="008F47AB"/>
    <w:rsid w:val="008F57B8"/>
    <w:rsid w:val="00907A34"/>
    <w:rsid w:val="00910206"/>
    <w:rsid w:val="00910265"/>
    <w:rsid w:val="009122A0"/>
    <w:rsid w:val="0091328F"/>
    <w:rsid w:val="009153B6"/>
    <w:rsid w:val="00915588"/>
    <w:rsid w:val="009162C2"/>
    <w:rsid w:val="00916E1B"/>
    <w:rsid w:val="009170EA"/>
    <w:rsid w:val="0092076F"/>
    <w:rsid w:val="00920E2A"/>
    <w:rsid w:val="00921E49"/>
    <w:rsid w:val="00923269"/>
    <w:rsid w:val="00923EAF"/>
    <w:rsid w:val="009245DD"/>
    <w:rsid w:val="00930439"/>
    <w:rsid w:val="0093204A"/>
    <w:rsid w:val="00937AEB"/>
    <w:rsid w:val="00943917"/>
    <w:rsid w:val="00953622"/>
    <w:rsid w:val="009601CA"/>
    <w:rsid w:val="00960438"/>
    <w:rsid w:val="009662E3"/>
    <w:rsid w:val="00966DD9"/>
    <w:rsid w:val="00971366"/>
    <w:rsid w:val="00980782"/>
    <w:rsid w:val="00981A19"/>
    <w:rsid w:val="009839FC"/>
    <w:rsid w:val="00985E75"/>
    <w:rsid w:val="00986677"/>
    <w:rsid w:val="00987321"/>
    <w:rsid w:val="009928F9"/>
    <w:rsid w:val="00993043"/>
    <w:rsid w:val="0099421C"/>
    <w:rsid w:val="00995B7C"/>
    <w:rsid w:val="009A2F3A"/>
    <w:rsid w:val="009A4477"/>
    <w:rsid w:val="009A7751"/>
    <w:rsid w:val="009A7A45"/>
    <w:rsid w:val="009B00A3"/>
    <w:rsid w:val="009B0EDD"/>
    <w:rsid w:val="009B149D"/>
    <w:rsid w:val="009B1E57"/>
    <w:rsid w:val="009B3E7A"/>
    <w:rsid w:val="009B5092"/>
    <w:rsid w:val="009B5A8F"/>
    <w:rsid w:val="009B6095"/>
    <w:rsid w:val="009C13AC"/>
    <w:rsid w:val="009C1582"/>
    <w:rsid w:val="009C1F9E"/>
    <w:rsid w:val="009C25E0"/>
    <w:rsid w:val="009C3803"/>
    <w:rsid w:val="009C3A9D"/>
    <w:rsid w:val="009C682C"/>
    <w:rsid w:val="009C7305"/>
    <w:rsid w:val="009D0035"/>
    <w:rsid w:val="009D059E"/>
    <w:rsid w:val="009D1256"/>
    <w:rsid w:val="009D2B8B"/>
    <w:rsid w:val="009D2C13"/>
    <w:rsid w:val="009D3BA5"/>
    <w:rsid w:val="009D4BA1"/>
    <w:rsid w:val="009D7D5A"/>
    <w:rsid w:val="009E0A79"/>
    <w:rsid w:val="009E3E85"/>
    <w:rsid w:val="009E467D"/>
    <w:rsid w:val="009E47EB"/>
    <w:rsid w:val="009E4CAE"/>
    <w:rsid w:val="009E6414"/>
    <w:rsid w:val="009E752A"/>
    <w:rsid w:val="009F2230"/>
    <w:rsid w:val="009F3A37"/>
    <w:rsid w:val="009F4923"/>
    <w:rsid w:val="009F5818"/>
    <w:rsid w:val="009F6106"/>
    <w:rsid w:val="009F67F8"/>
    <w:rsid w:val="009F6EA2"/>
    <w:rsid w:val="00A01543"/>
    <w:rsid w:val="00A02090"/>
    <w:rsid w:val="00A03731"/>
    <w:rsid w:val="00A061CE"/>
    <w:rsid w:val="00A076B5"/>
    <w:rsid w:val="00A128F1"/>
    <w:rsid w:val="00A1301E"/>
    <w:rsid w:val="00A141BE"/>
    <w:rsid w:val="00A17F69"/>
    <w:rsid w:val="00A20688"/>
    <w:rsid w:val="00A23870"/>
    <w:rsid w:val="00A24B39"/>
    <w:rsid w:val="00A26D64"/>
    <w:rsid w:val="00A26DC8"/>
    <w:rsid w:val="00A274DB"/>
    <w:rsid w:val="00A35F6B"/>
    <w:rsid w:val="00A41E1E"/>
    <w:rsid w:val="00A46520"/>
    <w:rsid w:val="00A51AC6"/>
    <w:rsid w:val="00A54AD2"/>
    <w:rsid w:val="00A5714D"/>
    <w:rsid w:val="00A61443"/>
    <w:rsid w:val="00A6411D"/>
    <w:rsid w:val="00A6605A"/>
    <w:rsid w:val="00A66B52"/>
    <w:rsid w:val="00A66F3C"/>
    <w:rsid w:val="00A673EB"/>
    <w:rsid w:val="00A73298"/>
    <w:rsid w:val="00A751C0"/>
    <w:rsid w:val="00A77815"/>
    <w:rsid w:val="00A912F1"/>
    <w:rsid w:val="00A95ACB"/>
    <w:rsid w:val="00A97942"/>
    <w:rsid w:val="00AA079B"/>
    <w:rsid w:val="00AA086A"/>
    <w:rsid w:val="00AA52A8"/>
    <w:rsid w:val="00AA5450"/>
    <w:rsid w:val="00AA6689"/>
    <w:rsid w:val="00AA6DFB"/>
    <w:rsid w:val="00AB1E1A"/>
    <w:rsid w:val="00AB2532"/>
    <w:rsid w:val="00AB2780"/>
    <w:rsid w:val="00AB4031"/>
    <w:rsid w:val="00AB45A8"/>
    <w:rsid w:val="00AC00DF"/>
    <w:rsid w:val="00AC0EA5"/>
    <w:rsid w:val="00AC2686"/>
    <w:rsid w:val="00AC44A0"/>
    <w:rsid w:val="00AC4B6D"/>
    <w:rsid w:val="00AC5E49"/>
    <w:rsid w:val="00AC7312"/>
    <w:rsid w:val="00AD1BE1"/>
    <w:rsid w:val="00AD20DA"/>
    <w:rsid w:val="00AD250C"/>
    <w:rsid w:val="00AD451E"/>
    <w:rsid w:val="00AD7257"/>
    <w:rsid w:val="00AF0889"/>
    <w:rsid w:val="00AF2D0C"/>
    <w:rsid w:val="00AF4522"/>
    <w:rsid w:val="00AF4C0E"/>
    <w:rsid w:val="00B00A07"/>
    <w:rsid w:val="00B032A3"/>
    <w:rsid w:val="00B07AF8"/>
    <w:rsid w:val="00B101F6"/>
    <w:rsid w:val="00B1134C"/>
    <w:rsid w:val="00B1306E"/>
    <w:rsid w:val="00B13E5A"/>
    <w:rsid w:val="00B14E5E"/>
    <w:rsid w:val="00B15FDD"/>
    <w:rsid w:val="00B22BEF"/>
    <w:rsid w:val="00B23180"/>
    <w:rsid w:val="00B25138"/>
    <w:rsid w:val="00B25910"/>
    <w:rsid w:val="00B26973"/>
    <w:rsid w:val="00B30D3B"/>
    <w:rsid w:val="00B316BC"/>
    <w:rsid w:val="00B318A8"/>
    <w:rsid w:val="00B31C5D"/>
    <w:rsid w:val="00B34B84"/>
    <w:rsid w:val="00B37CF3"/>
    <w:rsid w:val="00B41846"/>
    <w:rsid w:val="00B432D4"/>
    <w:rsid w:val="00B46628"/>
    <w:rsid w:val="00B466F4"/>
    <w:rsid w:val="00B5315C"/>
    <w:rsid w:val="00B576D7"/>
    <w:rsid w:val="00B601B8"/>
    <w:rsid w:val="00B62D9C"/>
    <w:rsid w:val="00B65739"/>
    <w:rsid w:val="00B6641C"/>
    <w:rsid w:val="00B67EEA"/>
    <w:rsid w:val="00B73305"/>
    <w:rsid w:val="00B77DB7"/>
    <w:rsid w:val="00B80892"/>
    <w:rsid w:val="00B8125B"/>
    <w:rsid w:val="00B82735"/>
    <w:rsid w:val="00B8421F"/>
    <w:rsid w:val="00B87241"/>
    <w:rsid w:val="00B87C81"/>
    <w:rsid w:val="00B92306"/>
    <w:rsid w:val="00B92861"/>
    <w:rsid w:val="00B93470"/>
    <w:rsid w:val="00BA1759"/>
    <w:rsid w:val="00BA2924"/>
    <w:rsid w:val="00BA39E4"/>
    <w:rsid w:val="00BA50EB"/>
    <w:rsid w:val="00BA5F17"/>
    <w:rsid w:val="00BA6007"/>
    <w:rsid w:val="00BA655B"/>
    <w:rsid w:val="00BA6796"/>
    <w:rsid w:val="00BA720F"/>
    <w:rsid w:val="00BA758F"/>
    <w:rsid w:val="00BA7A69"/>
    <w:rsid w:val="00BB0794"/>
    <w:rsid w:val="00BB15E2"/>
    <w:rsid w:val="00BB1AA2"/>
    <w:rsid w:val="00BB58FE"/>
    <w:rsid w:val="00BB675A"/>
    <w:rsid w:val="00BB797D"/>
    <w:rsid w:val="00BC0703"/>
    <w:rsid w:val="00BC61E4"/>
    <w:rsid w:val="00BD237E"/>
    <w:rsid w:val="00BD28DF"/>
    <w:rsid w:val="00BD6876"/>
    <w:rsid w:val="00BE0B23"/>
    <w:rsid w:val="00BE2864"/>
    <w:rsid w:val="00BE4B34"/>
    <w:rsid w:val="00BE6A06"/>
    <w:rsid w:val="00BF2714"/>
    <w:rsid w:val="00BF3D8C"/>
    <w:rsid w:val="00BF3FC0"/>
    <w:rsid w:val="00BF4B73"/>
    <w:rsid w:val="00BF6CAE"/>
    <w:rsid w:val="00BF7589"/>
    <w:rsid w:val="00C00565"/>
    <w:rsid w:val="00C01C92"/>
    <w:rsid w:val="00C01E42"/>
    <w:rsid w:val="00C076BF"/>
    <w:rsid w:val="00C07724"/>
    <w:rsid w:val="00C128F9"/>
    <w:rsid w:val="00C16FDE"/>
    <w:rsid w:val="00C2010C"/>
    <w:rsid w:val="00C212B5"/>
    <w:rsid w:val="00C2231D"/>
    <w:rsid w:val="00C2373B"/>
    <w:rsid w:val="00C25F81"/>
    <w:rsid w:val="00C269AA"/>
    <w:rsid w:val="00C27F02"/>
    <w:rsid w:val="00C317E4"/>
    <w:rsid w:val="00C32C20"/>
    <w:rsid w:val="00C371EF"/>
    <w:rsid w:val="00C44044"/>
    <w:rsid w:val="00C44908"/>
    <w:rsid w:val="00C44C76"/>
    <w:rsid w:val="00C45BF5"/>
    <w:rsid w:val="00C46EF1"/>
    <w:rsid w:val="00C504F4"/>
    <w:rsid w:val="00C50B44"/>
    <w:rsid w:val="00C512DE"/>
    <w:rsid w:val="00C52947"/>
    <w:rsid w:val="00C5415D"/>
    <w:rsid w:val="00C57E85"/>
    <w:rsid w:val="00C6014B"/>
    <w:rsid w:val="00C631A0"/>
    <w:rsid w:val="00C65BB4"/>
    <w:rsid w:val="00C74823"/>
    <w:rsid w:val="00C7736A"/>
    <w:rsid w:val="00C8039F"/>
    <w:rsid w:val="00C8071C"/>
    <w:rsid w:val="00C80D7C"/>
    <w:rsid w:val="00C816CB"/>
    <w:rsid w:val="00C82461"/>
    <w:rsid w:val="00C827D5"/>
    <w:rsid w:val="00C85120"/>
    <w:rsid w:val="00C853C0"/>
    <w:rsid w:val="00C90095"/>
    <w:rsid w:val="00C90FF0"/>
    <w:rsid w:val="00C91E3B"/>
    <w:rsid w:val="00C91FAC"/>
    <w:rsid w:val="00C94307"/>
    <w:rsid w:val="00C95CAC"/>
    <w:rsid w:val="00CA07CC"/>
    <w:rsid w:val="00CA0D7F"/>
    <w:rsid w:val="00CA25B5"/>
    <w:rsid w:val="00CA3244"/>
    <w:rsid w:val="00CA4FCE"/>
    <w:rsid w:val="00CA59EB"/>
    <w:rsid w:val="00CA5F8F"/>
    <w:rsid w:val="00CA771A"/>
    <w:rsid w:val="00CA77DE"/>
    <w:rsid w:val="00CB16CD"/>
    <w:rsid w:val="00CB2BD3"/>
    <w:rsid w:val="00CB6221"/>
    <w:rsid w:val="00CC046F"/>
    <w:rsid w:val="00CC4431"/>
    <w:rsid w:val="00CC532F"/>
    <w:rsid w:val="00CC5A6F"/>
    <w:rsid w:val="00CC74F4"/>
    <w:rsid w:val="00CD03F3"/>
    <w:rsid w:val="00CD07E7"/>
    <w:rsid w:val="00CD7020"/>
    <w:rsid w:val="00CD793A"/>
    <w:rsid w:val="00CD7CBD"/>
    <w:rsid w:val="00CE0453"/>
    <w:rsid w:val="00CE271A"/>
    <w:rsid w:val="00CE2B22"/>
    <w:rsid w:val="00CE318C"/>
    <w:rsid w:val="00CE5A18"/>
    <w:rsid w:val="00CE6009"/>
    <w:rsid w:val="00CE6E10"/>
    <w:rsid w:val="00CE6FF5"/>
    <w:rsid w:val="00CF26F0"/>
    <w:rsid w:val="00CF3497"/>
    <w:rsid w:val="00CF4EC8"/>
    <w:rsid w:val="00CF51F8"/>
    <w:rsid w:val="00CF5245"/>
    <w:rsid w:val="00D0000F"/>
    <w:rsid w:val="00D010E7"/>
    <w:rsid w:val="00D01CC8"/>
    <w:rsid w:val="00D033FC"/>
    <w:rsid w:val="00D06683"/>
    <w:rsid w:val="00D07B1A"/>
    <w:rsid w:val="00D07E08"/>
    <w:rsid w:val="00D1101B"/>
    <w:rsid w:val="00D1167E"/>
    <w:rsid w:val="00D143B1"/>
    <w:rsid w:val="00D17E78"/>
    <w:rsid w:val="00D20F30"/>
    <w:rsid w:val="00D22594"/>
    <w:rsid w:val="00D234E7"/>
    <w:rsid w:val="00D2497B"/>
    <w:rsid w:val="00D24D8D"/>
    <w:rsid w:val="00D30E46"/>
    <w:rsid w:val="00D311A2"/>
    <w:rsid w:val="00D3663D"/>
    <w:rsid w:val="00D40268"/>
    <w:rsid w:val="00D42524"/>
    <w:rsid w:val="00D4321A"/>
    <w:rsid w:val="00D4349F"/>
    <w:rsid w:val="00D47EF6"/>
    <w:rsid w:val="00D50AC8"/>
    <w:rsid w:val="00D55938"/>
    <w:rsid w:val="00D60A44"/>
    <w:rsid w:val="00D61F18"/>
    <w:rsid w:val="00D63C76"/>
    <w:rsid w:val="00D63FB0"/>
    <w:rsid w:val="00D643FE"/>
    <w:rsid w:val="00D662BC"/>
    <w:rsid w:val="00D7225E"/>
    <w:rsid w:val="00D7390F"/>
    <w:rsid w:val="00D74763"/>
    <w:rsid w:val="00D74F04"/>
    <w:rsid w:val="00D75731"/>
    <w:rsid w:val="00D811B1"/>
    <w:rsid w:val="00D85953"/>
    <w:rsid w:val="00D90123"/>
    <w:rsid w:val="00D90913"/>
    <w:rsid w:val="00D91E45"/>
    <w:rsid w:val="00D92BEC"/>
    <w:rsid w:val="00D97CEC"/>
    <w:rsid w:val="00DA18F2"/>
    <w:rsid w:val="00DA24E3"/>
    <w:rsid w:val="00DA4724"/>
    <w:rsid w:val="00DA78A1"/>
    <w:rsid w:val="00DA7926"/>
    <w:rsid w:val="00DB14BF"/>
    <w:rsid w:val="00DB17F9"/>
    <w:rsid w:val="00DB1860"/>
    <w:rsid w:val="00DB7BA6"/>
    <w:rsid w:val="00DC23D5"/>
    <w:rsid w:val="00DC3F0F"/>
    <w:rsid w:val="00DC40E7"/>
    <w:rsid w:val="00DD1864"/>
    <w:rsid w:val="00DD2875"/>
    <w:rsid w:val="00DD318C"/>
    <w:rsid w:val="00DD3C3C"/>
    <w:rsid w:val="00DD453A"/>
    <w:rsid w:val="00DD5136"/>
    <w:rsid w:val="00DD6973"/>
    <w:rsid w:val="00DD6C43"/>
    <w:rsid w:val="00DE12A9"/>
    <w:rsid w:val="00DE4AD7"/>
    <w:rsid w:val="00DE6B34"/>
    <w:rsid w:val="00DF2C67"/>
    <w:rsid w:val="00DF2F1A"/>
    <w:rsid w:val="00DF3AE2"/>
    <w:rsid w:val="00DF4307"/>
    <w:rsid w:val="00DF7D21"/>
    <w:rsid w:val="00E00706"/>
    <w:rsid w:val="00E03771"/>
    <w:rsid w:val="00E04183"/>
    <w:rsid w:val="00E059C5"/>
    <w:rsid w:val="00E11D7E"/>
    <w:rsid w:val="00E14334"/>
    <w:rsid w:val="00E20941"/>
    <w:rsid w:val="00E2303A"/>
    <w:rsid w:val="00E2571A"/>
    <w:rsid w:val="00E2724D"/>
    <w:rsid w:val="00E30865"/>
    <w:rsid w:val="00E30D5A"/>
    <w:rsid w:val="00E31E2B"/>
    <w:rsid w:val="00E343BD"/>
    <w:rsid w:val="00E348D9"/>
    <w:rsid w:val="00E35B48"/>
    <w:rsid w:val="00E36601"/>
    <w:rsid w:val="00E45A55"/>
    <w:rsid w:val="00E46600"/>
    <w:rsid w:val="00E52D6E"/>
    <w:rsid w:val="00E57C79"/>
    <w:rsid w:val="00E60351"/>
    <w:rsid w:val="00E62BEF"/>
    <w:rsid w:val="00E64830"/>
    <w:rsid w:val="00E668CE"/>
    <w:rsid w:val="00E71AE7"/>
    <w:rsid w:val="00E751AD"/>
    <w:rsid w:val="00E752E6"/>
    <w:rsid w:val="00E76795"/>
    <w:rsid w:val="00E77632"/>
    <w:rsid w:val="00E85735"/>
    <w:rsid w:val="00E86E01"/>
    <w:rsid w:val="00E87786"/>
    <w:rsid w:val="00E905C4"/>
    <w:rsid w:val="00E92AF0"/>
    <w:rsid w:val="00E937F0"/>
    <w:rsid w:val="00E9532F"/>
    <w:rsid w:val="00EA1CAE"/>
    <w:rsid w:val="00EA2ED5"/>
    <w:rsid w:val="00EA5053"/>
    <w:rsid w:val="00EA5149"/>
    <w:rsid w:val="00EA6088"/>
    <w:rsid w:val="00EA64AD"/>
    <w:rsid w:val="00EB3217"/>
    <w:rsid w:val="00EB3229"/>
    <w:rsid w:val="00EB4AE2"/>
    <w:rsid w:val="00EB5720"/>
    <w:rsid w:val="00EC077E"/>
    <w:rsid w:val="00EC1A2C"/>
    <w:rsid w:val="00EC1F01"/>
    <w:rsid w:val="00EC2BA9"/>
    <w:rsid w:val="00EC2CE5"/>
    <w:rsid w:val="00EC3729"/>
    <w:rsid w:val="00ED2924"/>
    <w:rsid w:val="00ED2C10"/>
    <w:rsid w:val="00ED7410"/>
    <w:rsid w:val="00ED763E"/>
    <w:rsid w:val="00EE1599"/>
    <w:rsid w:val="00EE262C"/>
    <w:rsid w:val="00EE41B3"/>
    <w:rsid w:val="00EE62A7"/>
    <w:rsid w:val="00EF0411"/>
    <w:rsid w:val="00EF0763"/>
    <w:rsid w:val="00EF3369"/>
    <w:rsid w:val="00EF4371"/>
    <w:rsid w:val="00F031FE"/>
    <w:rsid w:val="00F04332"/>
    <w:rsid w:val="00F0459E"/>
    <w:rsid w:val="00F04E9E"/>
    <w:rsid w:val="00F108CC"/>
    <w:rsid w:val="00F11542"/>
    <w:rsid w:val="00F1164F"/>
    <w:rsid w:val="00F1433C"/>
    <w:rsid w:val="00F152F4"/>
    <w:rsid w:val="00F212EB"/>
    <w:rsid w:val="00F21AF2"/>
    <w:rsid w:val="00F23856"/>
    <w:rsid w:val="00F23D13"/>
    <w:rsid w:val="00F25180"/>
    <w:rsid w:val="00F279BA"/>
    <w:rsid w:val="00F32DEC"/>
    <w:rsid w:val="00F341AB"/>
    <w:rsid w:val="00F376F0"/>
    <w:rsid w:val="00F4090B"/>
    <w:rsid w:val="00F410F7"/>
    <w:rsid w:val="00F413E0"/>
    <w:rsid w:val="00F43E24"/>
    <w:rsid w:val="00F45561"/>
    <w:rsid w:val="00F465D3"/>
    <w:rsid w:val="00F511D6"/>
    <w:rsid w:val="00F516B9"/>
    <w:rsid w:val="00F51B07"/>
    <w:rsid w:val="00F51BD6"/>
    <w:rsid w:val="00F5481F"/>
    <w:rsid w:val="00F553E6"/>
    <w:rsid w:val="00F559BF"/>
    <w:rsid w:val="00F55AA6"/>
    <w:rsid w:val="00F55AEB"/>
    <w:rsid w:val="00F56ADA"/>
    <w:rsid w:val="00F56F06"/>
    <w:rsid w:val="00F56F62"/>
    <w:rsid w:val="00F5734E"/>
    <w:rsid w:val="00F57C08"/>
    <w:rsid w:val="00F60764"/>
    <w:rsid w:val="00F61205"/>
    <w:rsid w:val="00F614B3"/>
    <w:rsid w:val="00F62315"/>
    <w:rsid w:val="00F62D48"/>
    <w:rsid w:val="00F634CB"/>
    <w:rsid w:val="00F66A23"/>
    <w:rsid w:val="00F7296E"/>
    <w:rsid w:val="00F73815"/>
    <w:rsid w:val="00F7645D"/>
    <w:rsid w:val="00F776C8"/>
    <w:rsid w:val="00F7770D"/>
    <w:rsid w:val="00F82583"/>
    <w:rsid w:val="00F844D6"/>
    <w:rsid w:val="00F878D5"/>
    <w:rsid w:val="00F905E7"/>
    <w:rsid w:val="00F90CE8"/>
    <w:rsid w:val="00F91FDD"/>
    <w:rsid w:val="00F9302F"/>
    <w:rsid w:val="00F93115"/>
    <w:rsid w:val="00F95EEA"/>
    <w:rsid w:val="00F96174"/>
    <w:rsid w:val="00FA0839"/>
    <w:rsid w:val="00FA0F5D"/>
    <w:rsid w:val="00FA1D0E"/>
    <w:rsid w:val="00FA2414"/>
    <w:rsid w:val="00FA38DB"/>
    <w:rsid w:val="00FA4078"/>
    <w:rsid w:val="00FA4E32"/>
    <w:rsid w:val="00FA5792"/>
    <w:rsid w:val="00FA6795"/>
    <w:rsid w:val="00FA7228"/>
    <w:rsid w:val="00FA7AB4"/>
    <w:rsid w:val="00FB04BE"/>
    <w:rsid w:val="00FB058B"/>
    <w:rsid w:val="00FB0B5E"/>
    <w:rsid w:val="00FB200D"/>
    <w:rsid w:val="00FB263F"/>
    <w:rsid w:val="00FB3571"/>
    <w:rsid w:val="00FB4029"/>
    <w:rsid w:val="00FB4F1D"/>
    <w:rsid w:val="00FC037B"/>
    <w:rsid w:val="00FC0E56"/>
    <w:rsid w:val="00FC26AC"/>
    <w:rsid w:val="00FC3EA5"/>
    <w:rsid w:val="00FC4189"/>
    <w:rsid w:val="00FC4339"/>
    <w:rsid w:val="00FC6E45"/>
    <w:rsid w:val="00FD3383"/>
    <w:rsid w:val="00FD3891"/>
    <w:rsid w:val="00FD5A0F"/>
    <w:rsid w:val="00FD5B72"/>
    <w:rsid w:val="00FD5E1D"/>
    <w:rsid w:val="00FD5FC9"/>
    <w:rsid w:val="00FD762B"/>
    <w:rsid w:val="00FE51E8"/>
    <w:rsid w:val="00FE559A"/>
    <w:rsid w:val="00FE7EEC"/>
    <w:rsid w:val="00FF01BD"/>
    <w:rsid w:val="00FF0A1D"/>
    <w:rsid w:val="00FF0E5A"/>
    <w:rsid w:val="00FF389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3D3B192"/>
  <w15:docId w15:val="{022A7E80-8AE3-6546-810A-D06D60BE9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qFormat/>
    <w:rsid w:val="00DD6C43"/>
    <w:rPr>
      <w:rFonts w:eastAsia="Calibri"/>
      <w:szCs w:val="22"/>
      <w:lang w:val="en-GB"/>
    </w:rPr>
  </w:style>
  <w:style w:type="paragraph" w:styleId="Heading1">
    <w:name w:val="heading 1"/>
    <w:aliases w:val="ECC Heading 1"/>
    <w:next w:val="Normal"/>
    <w:qFormat/>
    <w:rsid w:val="00A751C0"/>
    <w:pPr>
      <w:keepNext/>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Ca,topic"/>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CEO_Hyperlink,超级链接"/>
    <w:basedOn w:val="DefaultParagraphFont"/>
    <w:uiPriority w:val="99"/>
    <w:qFormat/>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Ca Char,topic Char"/>
    <w:link w:val="Caption"/>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paragraph" w:customStyle="1" w:styleId="Tabletext">
    <w:name w:val="Table_text"/>
    <w:basedOn w:val="Normal"/>
    <w:link w:val="TabletextChar"/>
    <w:qFormat/>
    <w:rsid w:val="0095362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eastAsia="Times New Roman" w:hAnsi="Times New Roman"/>
      <w:sz w:val="22"/>
      <w:szCs w:val="20"/>
      <w:lang w:val="fr-FR"/>
    </w:rPr>
  </w:style>
  <w:style w:type="paragraph" w:customStyle="1" w:styleId="Tablehead">
    <w:name w:val="Table_head"/>
    <w:basedOn w:val="Normal"/>
    <w:next w:val="Normal"/>
    <w:link w:val="TableheadChar"/>
    <w:qFormat/>
    <w:rsid w:val="0095362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eastAsia="Times New Roman" w:hAnsi="Times New Roman"/>
      <w:b/>
      <w:sz w:val="22"/>
      <w:szCs w:val="20"/>
      <w:lang w:val="fr-FR"/>
    </w:rPr>
  </w:style>
  <w:style w:type="character" w:customStyle="1" w:styleId="TabletextChar">
    <w:name w:val="Table_text Char"/>
    <w:basedOn w:val="DefaultParagraphFont"/>
    <w:link w:val="Tabletext"/>
    <w:qFormat/>
    <w:locked/>
    <w:rsid w:val="00953622"/>
    <w:rPr>
      <w:rFonts w:ascii="Times New Roman" w:hAnsi="Times New Roman"/>
      <w:sz w:val="22"/>
      <w:lang w:val="fr-FR"/>
    </w:rPr>
  </w:style>
  <w:style w:type="character" w:customStyle="1" w:styleId="TableheadChar">
    <w:name w:val="Table_head Char"/>
    <w:basedOn w:val="DefaultParagraphFont"/>
    <w:link w:val="Tablehead"/>
    <w:qFormat/>
    <w:locked/>
    <w:rsid w:val="00953622"/>
    <w:rPr>
      <w:rFonts w:ascii="Times New Roman" w:hAnsi="Times New Roman"/>
      <w:b/>
      <w:sz w:val="22"/>
      <w:lang w:val="fr-FR"/>
    </w:rPr>
  </w:style>
  <w:style w:type="table" w:customStyle="1" w:styleId="ECCTable-redheader1">
    <w:name w:val="ECC Table - red header1"/>
    <w:basedOn w:val="TableNormal"/>
    <w:uiPriority w:val="99"/>
    <w:qFormat/>
    <w:rsid w:val="00953622"/>
    <w:pPr>
      <w:spacing w:before="60"/>
    </w:pPr>
    <w:rPr>
      <w:rFonts w:eastAsia="Calibri"/>
      <w:lang w:val="de-DE" w:eastAsia="de-DE"/>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character" w:customStyle="1" w:styleId="q4iawc">
    <w:name w:val="q4iawc"/>
    <w:basedOn w:val="DefaultParagraphFont"/>
    <w:rsid w:val="004A028A"/>
  </w:style>
  <w:style w:type="character" w:customStyle="1" w:styleId="viiyi">
    <w:name w:val="viiyi"/>
    <w:basedOn w:val="DefaultParagraphFont"/>
    <w:rsid w:val="004A028A"/>
  </w:style>
  <w:style w:type="character" w:customStyle="1" w:styleId="rynqvb">
    <w:name w:val="rynqvb"/>
    <w:basedOn w:val="DefaultParagraphFont"/>
    <w:rsid w:val="005803AB"/>
  </w:style>
  <w:style w:type="character" w:styleId="CommentReference">
    <w:name w:val="annotation reference"/>
    <w:basedOn w:val="DefaultParagraphFont"/>
    <w:uiPriority w:val="99"/>
    <w:semiHidden/>
    <w:unhideWhenUsed/>
    <w:locked/>
    <w:rsid w:val="00704398"/>
    <w:rPr>
      <w:sz w:val="16"/>
      <w:szCs w:val="16"/>
    </w:rPr>
  </w:style>
  <w:style w:type="paragraph" w:styleId="CommentText">
    <w:name w:val="annotation text"/>
    <w:basedOn w:val="Normal"/>
    <w:link w:val="CommentTextChar"/>
    <w:uiPriority w:val="99"/>
    <w:unhideWhenUsed/>
    <w:locked/>
    <w:rsid w:val="00704398"/>
    <w:rPr>
      <w:szCs w:val="20"/>
    </w:rPr>
  </w:style>
  <w:style w:type="character" w:customStyle="1" w:styleId="CommentTextChar">
    <w:name w:val="Comment Text Char"/>
    <w:basedOn w:val="DefaultParagraphFont"/>
    <w:link w:val="CommentText"/>
    <w:uiPriority w:val="99"/>
    <w:rsid w:val="00704398"/>
    <w:rPr>
      <w:rFonts w:eastAsia="Calibri"/>
      <w:lang w:val="en-GB"/>
    </w:rPr>
  </w:style>
  <w:style w:type="paragraph" w:styleId="CommentSubject">
    <w:name w:val="annotation subject"/>
    <w:basedOn w:val="CommentText"/>
    <w:next w:val="CommentText"/>
    <w:link w:val="CommentSubjectChar"/>
    <w:uiPriority w:val="99"/>
    <w:semiHidden/>
    <w:unhideWhenUsed/>
    <w:locked/>
    <w:rsid w:val="00704398"/>
    <w:rPr>
      <w:b/>
      <w:bCs/>
    </w:rPr>
  </w:style>
  <w:style w:type="character" w:customStyle="1" w:styleId="CommentSubjectChar">
    <w:name w:val="Comment Subject Char"/>
    <w:basedOn w:val="CommentTextChar"/>
    <w:link w:val="CommentSubject"/>
    <w:uiPriority w:val="99"/>
    <w:semiHidden/>
    <w:rsid w:val="00704398"/>
    <w:rPr>
      <w:rFonts w:eastAsia="Calibri"/>
      <w:b/>
      <w:bCs/>
      <w:lang w:val="en-GB"/>
    </w:rPr>
  </w:style>
  <w:style w:type="paragraph" w:styleId="PlainText">
    <w:name w:val="Plain Text"/>
    <w:basedOn w:val="Normal"/>
    <w:link w:val="PlainTextChar"/>
    <w:uiPriority w:val="99"/>
    <w:unhideWhenUsed/>
    <w:locked/>
    <w:rsid w:val="000E70E5"/>
    <w:pPr>
      <w:spacing w:before="0" w:after="0"/>
      <w:jc w:val="left"/>
    </w:pPr>
    <w:rPr>
      <w:rFonts w:ascii="BundesSans Office" w:eastAsiaTheme="minorHAnsi" w:hAnsi="BundesSans Office"/>
      <w:sz w:val="22"/>
      <w:lang w:val="de-DE"/>
    </w:rPr>
  </w:style>
  <w:style w:type="character" w:customStyle="1" w:styleId="PlainTextChar">
    <w:name w:val="Plain Text Char"/>
    <w:basedOn w:val="DefaultParagraphFont"/>
    <w:link w:val="PlainText"/>
    <w:uiPriority w:val="99"/>
    <w:rsid w:val="000E70E5"/>
    <w:rPr>
      <w:rFonts w:ascii="BundesSans Office" w:eastAsiaTheme="minorHAnsi" w:hAnsi="BundesSans Office"/>
      <w:sz w:val="22"/>
      <w:szCs w:val="22"/>
      <w:lang w:val="de-DE"/>
    </w:rPr>
  </w:style>
  <w:style w:type="character" w:customStyle="1" w:styleId="Menzionenonrisolta1">
    <w:name w:val="Menzione non risolta1"/>
    <w:basedOn w:val="DefaultParagraphFont"/>
    <w:uiPriority w:val="99"/>
    <w:semiHidden/>
    <w:unhideWhenUsed/>
    <w:rsid w:val="00383EAA"/>
    <w:rPr>
      <w:color w:val="605E5C"/>
      <w:shd w:val="clear" w:color="auto" w:fill="E1DFDD"/>
    </w:rPr>
  </w:style>
  <w:style w:type="character" w:styleId="FollowedHyperlink">
    <w:name w:val="FollowedHyperlink"/>
    <w:basedOn w:val="DefaultParagraphFont"/>
    <w:uiPriority w:val="99"/>
    <w:semiHidden/>
    <w:unhideWhenUsed/>
    <w:locked/>
    <w:rsid w:val="00383EAA"/>
    <w:rPr>
      <w:color w:val="800080" w:themeColor="followedHyperlink"/>
      <w:u w:val="single"/>
    </w:rPr>
  </w:style>
  <w:style w:type="paragraph" w:customStyle="1" w:styleId="bulletlist">
    <w:name w:val="bullet list"/>
    <w:basedOn w:val="BodyText"/>
    <w:rsid w:val="00C128F9"/>
    <w:pPr>
      <w:numPr>
        <w:numId w:val="30"/>
      </w:numPr>
      <w:tabs>
        <w:tab w:val="clear" w:pos="648"/>
        <w:tab w:val="left" w:pos="288"/>
      </w:tabs>
      <w:spacing w:before="0" w:line="228" w:lineRule="auto"/>
      <w:ind w:left="576" w:hanging="288"/>
    </w:pPr>
    <w:rPr>
      <w:rFonts w:ascii="Times New Roman" w:eastAsia="SimSun" w:hAnsi="Times New Roman"/>
      <w:spacing w:val="-1"/>
      <w:szCs w:val="20"/>
      <w:lang w:val="x-none" w:eastAsia="x-none"/>
    </w:rPr>
  </w:style>
  <w:style w:type="paragraph" w:styleId="BodyText">
    <w:name w:val="Body Text"/>
    <w:basedOn w:val="Normal"/>
    <w:link w:val="BodyTextChar"/>
    <w:uiPriority w:val="99"/>
    <w:semiHidden/>
    <w:unhideWhenUsed/>
    <w:locked/>
    <w:rsid w:val="00C128F9"/>
    <w:pPr>
      <w:spacing w:after="120"/>
    </w:pPr>
  </w:style>
  <w:style w:type="character" w:customStyle="1" w:styleId="BodyTextChar">
    <w:name w:val="Body Text Char"/>
    <w:basedOn w:val="DefaultParagraphFont"/>
    <w:link w:val="BodyText"/>
    <w:uiPriority w:val="99"/>
    <w:semiHidden/>
    <w:rsid w:val="00C128F9"/>
    <w:rPr>
      <w:rFonts w:eastAsia="Calibri"/>
      <w:szCs w:val="22"/>
      <w:lang w:val="en-GB"/>
    </w:rPr>
  </w:style>
  <w:style w:type="paragraph" w:styleId="NormalWeb">
    <w:name w:val="Normal (Web)"/>
    <w:basedOn w:val="Normal"/>
    <w:uiPriority w:val="99"/>
    <w:semiHidden/>
    <w:unhideWhenUsed/>
    <w:locked/>
    <w:rsid w:val="00144597"/>
    <w:rPr>
      <w:rFonts w:ascii="Times New Roman" w:hAnsi="Times New Roman"/>
      <w:sz w:val="24"/>
      <w:szCs w:val="24"/>
    </w:rPr>
  </w:style>
  <w:style w:type="paragraph" w:styleId="Revision">
    <w:name w:val="Revision"/>
    <w:hidden/>
    <w:uiPriority w:val="99"/>
    <w:semiHidden/>
    <w:rsid w:val="00F61205"/>
    <w:pPr>
      <w:spacing w:before="0" w:after="0"/>
      <w:jc w:val="left"/>
    </w:pPr>
    <w:rPr>
      <w:rFonts w:eastAsia="Calibri"/>
      <w:szCs w:val="22"/>
      <w:lang w:val="en-GB"/>
    </w:rPr>
  </w:style>
  <w:style w:type="character" w:customStyle="1" w:styleId="Menzionenonrisolta2">
    <w:name w:val="Menzione non risolta2"/>
    <w:basedOn w:val="DefaultParagraphFont"/>
    <w:uiPriority w:val="99"/>
    <w:semiHidden/>
    <w:unhideWhenUsed/>
    <w:rsid w:val="001425C8"/>
    <w:rPr>
      <w:color w:val="605E5C"/>
      <w:shd w:val="clear" w:color="auto" w:fill="E1DFDD"/>
    </w:rPr>
  </w:style>
  <w:style w:type="character" w:customStyle="1" w:styleId="cf01">
    <w:name w:val="cf01"/>
    <w:basedOn w:val="DefaultParagraphFont"/>
    <w:rsid w:val="007B4934"/>
    <w:rPr>
      <w:rFonts w:ascii="Segoe UI" w:hAnsi="Segoe UI" w:cs="Segoe UI" w:hint="default"/>
      <w:sz w:val="18"/>
      <w:szCs w:val="18"/>
    </w:rPr>
  </w:style>
  <w:style w:type="character" w:customStyle="1" w:styleId="Menzionenonrisolta3">
    <w:name w:val="Menzione non risolta3"/>
    <w:basedOn w:val="DefaultParagraphFont"/>
    <w:uiPriority w:val="99"/>
    <w:semiHidden/>
    <w:unhideWhenUsed/>
    <w:rsid w:val="00BB1AA2"/>
    <w:rPr>
      <w:color w:val="605E5C"/>
      <w:shd w:val="clear" w:color="auto" w:fill="E1DFDD"/>
    </w:rPr>
  </w:style>
  <w:style w:type="character" w:customStyle="1" w:styleId="Menzionenonrisolta4">
    <w:name w:val="Menzione non risolta4"/>
    <w:basedOn w:val="DefaultParagraphFont"/>
    <w:uiPriority w:val="99"/>
    <w:semiHidden/>
    <w:unhideWhenUsed/>
    <w:rsid w:val="001636BB"/>
    <w:rPr>
      <w:color w:val="605E5C"/>
      <w:shd w:val="clear" w:color="auto" w:fill="E1DFDD"/>
    </w:rPr>
  </w:style>
  <w:style w:type="paragraph" w:styleId="Title">
    <w:name w:val="Title"/>
    <w:basedOn w:val="Normal"/>
    <w:link w:val="TitleChar"/>
    <w:qFormat/>
    <w:locked/>
    <w:rsid w:val="00640959"/>
    <w:pPr>
      <w:jc w:val="center"/>
    </w:pPr>
    <w:rPr>
      <w:rFonts w:eastAsia="Times New Roman"/>
      <w:b/>
      <w:kern w:val="28"/>
      <w:sz w:val="32"/>
      <w:szCs w:val="20"/>
    </w:rPr>
  </w:style>
  <w:style w:type="character" w:customStyle="1" w:styleId="TitleChar">
    <w:name w:val="Title Char"/>
    <w:basedOn w:val="DefaultParagraphFont"/>
    <w:link w:val="Title"/>
    <w:rsid w:val="00640959"/>
    <w:rPr>
      <w:b/>
      <w:kern w:val="28"/>
      <w:sz w:val="32"/>
      <w:lang w:val="en-GB"/>
    </w:rPr>
  </w:style>
  <w:style w:type="character" w:styleId="UnresolvedMention">
    <w:name w:val="Unresolved Mention"/>
    <w:basedOn w:val="DefaultParagraphFont"/>
    <w:uiPriority w:val="99"/>
    <w:semiHidden/>
    <w:unhideWhenUsed/>
    <w:rsid w:val="00F279BA"/>
    <w:rPr>
      <w:color w:val="605E5C"/>
      <w:shd w:val="clear" w:color="auto" w:fill="E1DFDD"/>
    </w:rPr>
  </w:style>
  <w:style w:type="paragraph" w:styleId="Footer">
    <w:name w:val="footer"/>
    <w:basedOn w:val="Normal"/>
    <w:link w:val="FooterChar"/>
    <w:uiPriority w:val="99"/>
    <w:unhideWhenUsed/>
    <w:locked/>
    <w:rsid w:val="00A141BE"/>
    <w:pPr>
      <w:tabs>
        <w:tab w:val="center" w:pos="4819"/>
        <w:tab w:val="right" w:pos="9638"/>
      </w:tabs>
      <w:spacing w:before="0" w:after="0"/>
    </w:pPr>
  </w:style>
  <w:style w:type="character" w:customStyle="1" w:styleId="FooterChar">
    <w:name w:val="Footer Char"/>
    <w:basedOn w:val="DefaultParagraphFont"/>
    <w:link w:val="Footer"/>
    <w:uiPriority w:val="99"/>
    <w:rsid w:val="00A141BE"/>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1429">
      <w:bodyDiv w:val="1"/>
      <w:marLeft w:val="0"/>
      <w:marRight w:val="0"/>
      <w:marTop w:val="0"/>
      <w:marBottom w:val="0"/>
      <w:divBdr>
        <w:top w:val="none" w:sz="0" w:space="0" w:color="auto"/>
        <w:left w:val="none" w:sz="0" w:space="0" w:color="auto"/>
        <w:bottom w:val="none" w:sz="0" w:space="0" w:color="auto"/>
        <w:right w:val="none" w:sz="0" w:space="0" w:color="auto"/>
      </w:divBdr>
    </w:div>
    <w:div w:id="33359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5364">
          <w:marLeft w:val="0"/>
          <w:marRight w:val="0"/>
          <w:marTop w:val="0"/>
          <w:marBottom w:val="0"/>
          <w:divBdr>
            <w:top w:val="none" w:sz="0" w:space="0" w:color="auto"/>
            <w:left w:val="none" w:sz="0" w:space="0" w:color="auto"/>
            <w:bottom w:val="none" w:sz="0" w:space="0" w:color="auto"/>
            <w:right w:val="none" w:sz="0" w:space="0" w:color="auto"/>
          </w:divBdr>
        </w:div>
        <w:div w:id="158036506">
          <w:marLeft w:val="0"/>
          <w:marRight w:val="0"/>
          <w:marTop w:val="0"/>
          <w:marBottom w:val="0"/>
          <w:divBdr>
            <w:top w:val="none" w:sz="0" w:space="0" w:color="auto"/>
            <w:left w:val="none" w:sz="0" w:space="0" w:color="auto"/>
            <w:bottom w:val="none" w:sz="0" w:space="0" w:color="auto"/>
            <w:right w:val="none" w:sz="0" w:space="0" w:color="auto"/>
          </w:divBdr>
        </w:div>
        <w:div w:id="46808612">
          <w:marLeft w:val="0"/>
          <w:marRight w:val="0"/>
          <w:marTop w:val="0"/>
          <w:marBottom w:val="0"/>
          <w:divBdr>
            <w:top w:val="none" w:sz="0" w:space="0" w:color="auto"/>
            <w:left w:val="none" w:sz="0" w:space="0" w:color="auto"/>
            <w:bottom w:val="none" w:sz="0" w:space="0" w:color="auto"/>
            <w:right w:val="none" w:sz="0" w:space="0" w:color="auto"/>
          </w:divBdr>
        </w:div>
        <w:div w:id="209995951">
          <w:marLeft w:val="0"/>
          <w:marRight w:val="0"/>
          <w:marTop w:val="0"/>
          <w:marBottom w:val="0"/>
          <w:divBdr>
            <w:top w:val="none" w:sz="0" w:space="0" w:color="auto"/>
            <w:left w:val="none" w:sz="0" w:space="0" w:color="auto"/>
            <w:bottom w:val="none" w:sz="0" w:space="0" w:color="auto"/>
            <w:right w:val="none" w:sz="0" w:space="0" w:color="auto"/>
          </w:divBdr>
        </w:div>
      </w:divsChild>
    </w:div>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52631132">
      <w:bodyDiv w:val="1"/>
      <w:marLeft w:val="0"/>
      <w:marRight w:val="0"/>
      <w:marTop w:val="0"/>
      <w:marBottom w:val="0"/>
      <w:divBdr>
        <w:top w:val="none" w:sz="0" w:space="0" w:color="auto"/>
        <w:left w:val="none" w:sz="0" w:space="0" w:color="auto"/>
        <w:bottom w:val="none" w:sz="0" w:space="0" w:color="auto"/>
        <w:right w:val="none" w:sz="0" w:space="0" w:color="auto"/>
      </w:divBdr>
    </w:div>
    <w:div w:id="330522854">
      <w:bodyDiv w:val="1"/>
      <w:marLeft w:val="0"/>
      <w:marRight w:val="0"/>
      <w:marTop w:val="0"/>
      <w:marBottom w:val="0"/>
      <w:divBdr>
        <w:top w:val="none" w:sz="0" w:space="0" w:color="auto"/>
        <w:left w:val="none" w:sz="0" w:space="0" w:color="auto"/>
        <w:bottom w:val="none" w:sz="0" w:space="0" w:color="auto"/>
        <w:right w:val="none" w:sz="0" w:space="0" w:color="auto"/>
      </w:divBdr>
      <w:divsChild>
        <w:div w:id="1522284298">
          <w:marLeft w:val="446"/>
          <w:marRight w:val="0"/>
          <w:marTop w:val="77"/>
          <w:marBottom w:val="0"/>
          <w:divBdr>
            <w:top w:val="none" w:sz="0" w:space="0" w:color="auto"/>
            <w:left w:val="none" w:sz="0" w:space="0" w:color="auto"/>
            <w:bottom w:val="none" w:sz="0" w:space="0" w:color="auto"/>
            <w:right w:val="none" w:sz="0" w:space="0" w:color="auto"/>
          </w:divBdr>
        </w:div>
      </w:divsChild>
    </w:div>
    <w:div w:id="333924975">
      <w:bodyDiv w:val="1"/>
      <w:marLeft w:val="0"/>
      <w:marRight w:val="0"/>
      <w:marTop w:val="0"/>
      <w:marBottom w:val="0"/>
      <w:divBdr>
        <w:top w:val="none" w:sz="0" w:space="0" w:color="auto"/>
        <w:left w:val="none" w:sz="0" w:space="0" w:color="auto"/>
        <w:bottom w:val="none" w:sz="0" w:space="0" w:color="auto"/>
        <w:right w:val="none" w:sz="0" w:space="0" w:color="auto"/>
      </w:divBdr>
      <w:divsChild>
        <w:div w:id="1879319660">
          <w:marLeft w:val="1166"/>
          <w:marRight w:val="0"/>
          <w:marTop w:val="100"/>
          <w:marBottom w:val="0"/>
          <w:divBdr>
            <w:top w:val="none" w:sz="0" w:space="0" w:color="auto"/>
            <w:left w:val="none" w:sz="0" w:space="0" w:color="auto"/>
            <w:bottom w:val="none" w:sz="0" w:space="0" w:color="auto"/>
            <w:right w:val="none" w:sz="0" w:space="0" w:color="auto"/>
          </w:divBdr>
        </w:div>
        <w:div w:id="229459690">
          <w:marLeft w:val="1166"/>
          <w:marRight w:val="0"/>
          <w:marTop w:val="100"/>
          <w:marBottom w:val="0"/>
          <w:divBdr>
            <w:top w:val="none" w:sz="0" w:space="0" w:color="auto"/>
            <w:left w:val="none" w:sz="0" w:space="0" w:color="auto"/>
            <w:bottom w:val="none" w:sz="0" w:space="0" w:color="auto"/>
            <w:right w:val="none" w:sz="0" w:space="0" w:color="auto"/>
          </w:divBdr>
        </w:div>
      </w:divsChild>
    </w:div>
    <w:div w:id="427040988">
      <w:bodyDiv w:val="1"/>
      <w:marLeft w:val="0"/>
      <w:marRight w:val="0"/>
      <w:marTop w:val="0"/>
      <w:marBottom w:val="0"/>
      <w:divBdr>
        <w:top w:val="none" w:sz="0" w:space="0" w:color="auto"/>
        <w:left w:val="none" w:sz="0" w:space="0" w:color="auto"/>
        <w:bottom w:val="none" w:sz="0" w:space="0" w:color="auto"/>
        <w:right w:val="none" w:sz="0" w:space="0" w:color="auto"/>
      </w:divBdr>
    </w:div>
    <w:div w:id="447773088">
      <w:bodyDiv w:val="1"/>
      <w:marLeft w:val="0"/>
      <w:marRight w:val="0"/>
      <w:marTop w:val="0"/>
      <w:marBottom w:val="0"/>
      <w:divBdr>
        <w:top w:val="none" w:sz="0" w:space="0" w:color="auto"/>
        <w:left w:val="none" w:sz="0" w:space="0" w:color="auto"/>
        <w:bottom w:val="none" w:sz="0" w:space="0" w:color="auto"/>
        <w:right w:val="none" w:sz="0" w:space="0" w:color="auto"/>
      </w:divBdr>
    </w:div>
    <w:div w:id="541212484">
      <w:bodyDiv w:val="1"/>
      <w:marLeft w:val="0"/>
      <w:marRight w:val="0"/>
      <w:marTop w:val="0"/>
      <w:marBottom w:val="0"/>
      <w:divBdr>
        <w:top w:val="none" w:sz="0" w:space="0" w:color="auto"/>
        <w:left w:val="none" w:sz="0" w:space="0" w:color="auto"/>
        <w:bottom w:val="none" w:sz="0" w:space="0" w:color="auto"/>
        <w:right w:val="none" w:sz="0" w:space="0" w:color="auto"/>
      </w:divBdr>
    </w:div>
    <w:div w:id="607540466">
      <w:bodyDiv w:val="1"/>
      <w:marLeft w:val="0"/>
      <w:marRight w:val="0"/>
      <w:marTop w:val="0"/>
      <w:marBottom w:val="0"/>
      <w:divBdr>
        <w:top w:val="none" w:sz="0" w:space="0" w:color="auto"/>
        <w:left w:val="none" w:sz="0" w:space="0" w:color="auto"/>
        <w:bottom w:val="none" w:sz="0" w:space="0" w:color="auto"/>
        <w:right w:val="none" w:sz="0" w:space="0" w:color="auto"/>
      </w:divBdr>
    </w:div>
    <w:div w:id="619150880">
      <w:bodyDiv w:val="1"/>
      <w:marLeft w:val="0"/>
      <w:marRight w:val="0"/>
      <w:marTop w:val="0"/>
      <w:marBottom w:val="0"/>
      <w:divBdr>
        <w:top w:val="none" w:sz="0" w:space="0" w:color="auto"/>
        <w:left w:val="none" w:sz="0" w:space="0" w:color="auto"/>
        <w:bottom w:val="none" w:sz="0" w:space="0" w:color="auto"/>
        <w:right w:val="none" w:sz="0" w:space="0" w:color="auto"/>
      </w:divBdr>
    </w:div>
    <w:div w:id="684748930">
      <w:bodyDiv w:val="1"/>
      <w:marLeft w:val="0"/>
      <w:marRight w:val="0"/>
      <w:marTop w:val="0"/>
      <w:marBottom w:val="0"/>
      <w:divBdr>
        <w:top w:val="none" w:sz="0" w:space="0" w:color="auto"/>
        <w:left w:val="none" w:sz="0" w:space="0" w:color="auto"/>
        <w:bottom w:val="none" w:sz="0" w:space="0" w:color="auto"/>
        <w:right w:val="none" w:sz="0" w:space="0" w:color="auto"/>
      </w:divBdr>
    </w:div>
    <w:div w:id="699822913">
      <w:bodyDiv w:val="1"/>
      <w:marLeft w:val="0"/>
      <w:marRight w:val="0"/>
      <w:marTop w:val="0"/>
      <w:marBottom w:val="0"/>
      <w:divBdr>
        <w:top w:val="none" w:sz="0" w:space="0" w:color="auto"/>
        <w:left w:val="none" w:sz="0" w:space="0" w:color="auto"/>
        <w:bottom w:val="none" w:sz="0" w:space="0" w:color="auto"/>
        <w:right w:val="none" w:sz="0" w:space="0" w:color="auto"/>
      </w:divBdr>
      <w:divsChild>
        <w:div w:id="105463256">
          <w:marLeft w:val="1166"/>
          <w:marRight w:val="0"/>
          <w:marTop w:val="100"/>
          <w:marBottom w:val="0"/>
          <w:divBdr>
            <w:top w:val="none" w:sz="0" w:space="0" w:color="auto"/>
            <w:left w:val="none" w:sz="0" w:space="0" w:color="auto"/>
            <w:bottom w:val="none" w:sz="0" w:space="0" w:color="auto"/>
            <w:right w:val="none" w:sz="0" w:space="0" w:color="auto"/>
          </w:divBdr>
        </w:div>
      </w:divsChild>
    </w:div>
    <w:div w:id="762645953">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1003362750">
      <w:bodyDiv w:val="1"/>
      <w:marLeft w:val="0"/>
      <w:marRight w:val="0"/>
      <w:marTop w:val="0"/>
      <w:marBottom w:val="0"/>
      <w:divBdr>
        <w:top w:val="none" w:sz="0" w:space="0" w:color="auto"/>
        <w:left w:val="none" w:sz="0" w:space="0" w:color="auto"/>
        <w:bottom w:val="none" w:sz="0" w:space="0" w:color="auto"/>
        <w:right w:val="none" w:sz="0" w:space="0" w:color="auto"/>
      </w:divBdr>
    </w:div>
    <w:div w:id="1333991920">
      <w:bodyDiv w:val="1"/>
      <w:marLeft w:val="0"/>
      <w:marRight w:val="0"/>
      <w:marTop w:val="0"/>
      <w:marBottom w:val="0"/>
      <w:divBdr>
        <w:top w:val="none" w:sz="0" w:space="0" w:color="auto"/>
        <w:left w:val="none" w:sz="0" w:space="0" w:color="auto"/>
        <w:bottom w:val="none" w:sz="0" w:space="0" w:color="auto"/>
        <w:right w:val="none" w:sz="0" w:space="0" w:color="auto"/>
      </w:divBdr>
    </w:div>
    <w:div w:id="1384598252">
      <w:bodyDiv w:val="1"/>
      <w:marLeft w:val="0"/>
      <w:marRight w:val="0"/>
      <w:marTop w:val="0"/>
      <w:marBottom w:val="0"/>
      <w:divBdr>
        <w:top w:val="none" w:sz="0" w:space="0" w:color="auto"/>
        <w:left w:val="none" w:sz="0" w:space="0" w:color="auto"/>
        <w:bottom w:val="none" w:sz="0" w:space="0" w:color="auto"/>
        <w:right w:val="none" w:sz="0" w:space="0" w:color="auto"/>
      </w:divBdr>
      <w:divsChild>
        <w:div w:id="1443458062">
          <w:marLeft w:val="0"/>
          <w:marRight w:val="0"/>
          <w:marTop w:val="0"/>
          <w:marBottom w:val="0"/>
          <w:divBdr>
            <w:top w:val="none" w:sz="0" w:space="0" w:color="auto"/>
            <w:left w:val="none" w:sz="0" w:space="0" w:color="auto"/>
            <w:bottom w:val="none" w:sz="0" w:space="0" w:color="auto"/>
            <w:right w:val="none" w:sz="0" w:space="0" w:color="auto"/>
          </w:divBdr>
          <w:divsChild>
            <w:div w:id="1334797138">
              <w:marLeft w:val="0"/>
              <w:marRight w:val="0"/>
              <w:marTop w:val="0"/>
              <w:marBottom w:val="0"/>
              <w:divBdr>
                <w:top w:val="none" w:sz="0" w:space="0" w:color="auto"/>
                <w:left w:val="none" w:sz="0" w:space="0" w:color="auto"/>
                <w:bottom w:val="none" w:sz="0" w:space="0" w:color="auto"/>
                <w:right w:val="none" w:sz="0" w:space="0" w:color="auto"/>
              </w:divBdr>
            </w:div>
          </w:divsChild>
        </w:div>
        <w:div w:id="951399703">
          <w:marLeft w:val="0"/>
          <w:marRight w:val="0"/>
          <w:marTop w:val="0"/>
          <w:marBottom w:val="0"/>
          <w:divBdr>
            <w:top w:val="none" w:sz="0" w:space="0" w:color="auto"/>
            <w:left w:val="none" w:sz="0" w:space="0" w:color="auto"/>
            <w:bottom w:val="none" w:sz="0" w:space="0" w:color="auto"/>
            <w:right w:val="none" w:sz="0" w:space="0" w:color="auto"/>
          </w:divBdr>
          <w:divsChild>
            <w:div w:id="1389304014">
              <w:marLeft w:val="0"/>
              <w:marRight w:val="0"/>
              <w:marTop w:val="0"/>
              <w:marBottom w:val="0"/>
              <w:divBdr>
                <w:top w:val="none" w:sz="0" w:space="0" w:color="auto"/>
                <w:left w:val="none" w:sz="0" w:space="0" w:color="auto"/>
                <w:bottom w:val="none" w:sz="0" w:space="0" w:color="auto"/>
                <w:right w:val="none" w:sz="0" w:space="0" w:color="auto"/>
              </w:divBdr>
              <w:divsChild>
                <w:div w:id="1861552502">
                  <w:marLeft w:val="0"/>
                  <w:marRight w:val="0"/>
                  <w:marTop w:val="0"/>
                  <w:marBottom w:val="0"/>
                  <w:divBdr>
                    <w:top w:val="none" w:sz="0" w:space="0" w:color="auto"/>
                    <w:left w:val="none" w:sz="0" w:space="0" w:color="auto"/>
                    <w:bottom w:val="none" w:sz="0" w:space="0" w:color="auto"/>
                    <w:right w:val="none" w:sz="0" w:space="0" w:color="auto"/>
                  </w:divBdr>
                </w:div>
                <w:div w:id="1398628217">
                  <w:marLeft w:val="0"/>
                  <w:marRight w:val="0"/>
                  <w:marTop w:val="100"/>
                  <w:marBottom w:val="0"/>
                  <w:divBdr>
                    <w:top w:val="none" w:sz="0" w:space="0" w:color="auto"/>
                    <w:left w:val="none" w:sz="0" w:space="0" w:color="auto"/>
                    <w:bottom w:val="none" w:sz="0" w:space="0" w:color="auto"/>
                    <w:right w:val="none" w:sz="0" w:space="0" w:color="auto"/>
                  </w:divBdr>
                  <w:divsChild>
                    <w:div w:id="2125616081">
                      <w:marLeft w:val="0"/>
                      <w:marRight w:val="0"/>
                      <w:marTop w:val="0"/>
                      <w:marBottom w:val="0"/>
                      <w:divBdr>
                        <w:top w:val="none" w:sz="0" w:space="0" w:color="auto"/>
                        <w:left w:val="none" w:sz="0" w:space="0" w:color="auto"/>
                        <w:bottom w:val="none" w:sz="0" w:space="0" w:color="auto"/>
                        <w:right w:val="none" w:sz="0" w:space="0" w:color="auto"/>
                      </w:divBdr>
                      <w:divsChild>
                        <w:div w:id="118844981">
                          <w:marLeft w:val="0"/>
                          <w:marRight w:val="0"/>
                          <w:marTop w:val="60"/>
                          <w:marBottom w:val="0"/>
                          <w:divBdr>
                            <w:top w:val="none" w:sz="0" w:space="0" w:color="auto"/>
                            <w:left w:val="none" w:sz="0" w:space="0" w:color="auto"/>
                            <w:bottom w:val="none" w:sz="0" w:space="0" w:color="auto"/>
                            <w:right w:val="none" w:sz="0" w:space="0" w:color="auto"/>
                          </w:divBdr>
                        </w:div>
                      </w:divsChild>
                    </w:div>
                    <w:div w:id="1863349672">
                      <w:marLeft w:val="0"/>
                      <w:marRight w:val="0"/>
                      <w:marTop w:val="0"/>
                      <w:marBottom w:val="0"/>
                      <w:divBdr>
                        <w:top w:val="none" w:sz="0" w:space="0" w:color="auto"/>
                        <w:left w:val="none" w:sz="0" w:space="0" w:color="auto"/>
                        <w:bottom w:val="none" w:sz="0" w:space="0" w:color="auto"/>
                        <w:right w:val="none" w:sz="0" w:space="0" w:color="auto"/>
                      </w:divBdr>
                      <w:divsChild>
                        <w:div w:id="675498424">
                          <w:marLeft w:val="0"/>
                          <w:marRight w:val="0"/>
                          <w:marTop w:val="0"/>
                          <w:marBottom w:val="0"/>
                          <w:divBdr>
                            <w:top w:val="none" w:sz="0" w:space="0" w:color="auto"/>
                            <w:left w:val="none" w:sz="0" w:space="0" w:color="auto"/>
                            <w:bottom w:val="none" w:sz="0" w:space="0" w:color="auto"/>
                            <w:right w:val="none" w:sz="0" w:space="0" w:color="auto"/>
                          </w:divBdr>
                        </w:div>
                        <w:div w:id="616644919">
                          <w:marLeft w:val="0"/>
                          <w:marRight w:val="0"/>
                          <w:marTop w:val="0"/>
                          <w:marBottom w:val="0"/>
                          <w:divBdr>
                            <w:top w:val="none" w:sz="0" w:space="0" w:color="auto"/>
                            <w:left w:val="none" w:sz="0" w:space="0" w:color="auto"/>
                            <w:bottom w:val="none" w:sz="0" w:space="0" w:color="auto"/>
                            <w:right w:val="none" w:sz="0" w:space="0" w:color="auto"/>
                          </w:divBdr>
                          <w:divsChild>
                            <w:div w:id="1135296250">
                              <w:marLeft w:val="0"/>
                              <w:marRight w:val="0"/>
                              <w:marTop w:val="0"/>
                              <w:marBottom w:val="0"/>
                              <w:divBdr>
                                <w:top w:val="none" w:sz="0" w:space="0" w:color="auto"/>
                                <w:left w:val="none" w:sz="0" w:space="0" w:color="auto"/>
                                <w:bottom w:val="none" w:sz="0" w:space="0" w:color="auto"/>
                                <w:right w:val="none" w:sz="0" w:space="0" w:color="auto"/>
                              </w:divBdr>
                              <w:divsChild>
                                <w:div w:id="392241983">
                                  <w:marLeft w:val="0"/>
                                  <w:marRight w:val="0"/>
                                  <w:marTop w:val="0"/>
                                  <w:marBottom w:val="0"/>
                                  <w:divBdr>
                                    <w:top w:val="none" w:sz="0" w:space="0" w:color="auto"/>
                                    <w:left w:val="none" w:sz="0" w:space="0" w:color="auto"/>
                                    <w:bottom w:val="none" w:sz="0" w:space="0" w:color="auto"/>
                                    <w:right w:val="none" w:sz="0" w:space="0" w:color="auto"/>
                                  </w:divBdr>
                                  <w:divsChild>
                                    <w:div w:id="11721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256726">
      <w:bodyDiv w:val="1"/>
      <w:marLeft w:val="0"/>
      <w:marRight w:val="0"/>
      <w:marTop w:val="0"/>
      <w:marBottom w:val="0"/>
      <w:divBdr>
        <w:top w:val="none" w:sz="0" w:space="0" w:color="auto"/>
        <w:left w:val="none" w:sz="0" w:space="0" w:color="auto"/>
        <w:bottom w:val="none" w:sz="0" w:space="0" w:color="auto"/>
        <w:right w:val="none" w:sz="0" w:space="0" w:color="auto"/>
      </w:divBdr>
    </w:div>
    <w:div w:id="1408263268">
      <w:bodyDiv w:val="1"/>
      <w:marLeft w:val="0"/>
      <w:marRight w:val="0"/>
      <w:marTop w:val="0"/>
      <w:marBottom w:val="0"/>
      <w:divBdr>
        <w:top w:val="none" w:sz="0" w:space="0" w:color="auto"/>
        <w:left w:val="none" w:sz="0" w:space="0" w:color="auto"/>
        <w:bottom w:val="none" w:sz="0" w:space="0" w:color="auto"/>
        <w:right w:val="none" w:sz="0" w:space="0" w:color="auto"/>
      </w:divBdr>
    </w:div>
    <w:div w:id="1426925061">
      <w:bodyDiv w:val="1"/>
      <w:marLeft w:val="0"/>
      <w:marRight w:val="0"/>
      <w:marTop w:val="0"/>
      <w:marBottom w:val="0"/>
      <w:divBdr>
        <w:top w:val="none" w:sz="0" w:space="0" w:color="auto"/>
        <w:left w:val="none" w:sz="0" w:space="0" w:color="auto"/>
        <w:bottom w:val="none" w:sz="0" w:space="0" w:color="auto"/>
        <w:right w:val="none" w:sz="0" w:space="0" w:color="auto"/>
      </w:divBdr>
    </w:div>
    <w:div w:id="1533300581">
      <w:bodyDiv w:val="1"/>
      <w:marLeft w:val="0"/>
      <w:marRight w:val="0"/>
      <w:marTop w:val="0"/>
      <w:marBottom w:val="0"/>
      <w:divBdr>
        <w:top w:val="none" w:sz="0" w:space="0" w:color="auto"/>
        <w:left w:val="none" w:sz="0" w:space="0" w:color="auto"/>
        <w:bottom w:val="none" w:sz="0" w:space="0" w:color="auto"/>
        <w:right w:val="none" w:sz="0" w:space="0" w:color="auto"/>
      </w:divBdr>
    </w:div>
    <w:div w:id="1560554081">
      <w:bodyDiv w:val="1"/>
      <w:marLeft w:val="0"/>
      <w:marRight w:val="0"/>
      <w:marTop w:val="0"/>
      <w:marBottom w:val="0"/>
      <w:divBdr>
        <w:top w:val="none" w:sz="0" w:space="0" w:color="auto"/>
        <w:left w:val="none" w:sz="0" w:space="0" w:color="auto"/>
        <w:bottom w:val="none" w:sz="0" w:space="0" w:color="auto"/>
        <w:right w:val="none" w:sz="0" w:space="0" w:color="auto"/>
      </w:divBdr>
    </w:div>
    <w:div w:id="1578131442">
      <w:bodyDiv w:val="1"/>
      <w:marLeft w:val="0"/>
      <w:marRight w:val="0"/>
      <w:marTop w:val="0"/>
      <w:marBottom w:val="0"/>
      <w:divBdr>
        <w:top w:val="none" w:sz="0" w:space="0" w:color="auto"/>
        <w:left w:val="none" w:sz="0" w:space="0" w:color="auto"/>
        <w:bottom w:val="none" w:sz="0" w:space="0" w:color="auto"/>
        <w:right w:val="none" w:sz="0" w:space="0" w:color="auto"/>
      </w:divBdr>
    </w:div>
    <w:div w:id="1596549721">
      <w:bodyDiv w:val="1"/>
      <w:marLeft w:val="0"/>
      <w:marRight w:val="0"/>
      <w:marTop w:val="0"/>
      <w:marBottom w:val="0"/>
      <w:divBdr>
        <w:top w:val="none" w:sz="0" w:space="0" w:color="auto"/>
        <w:left w:val="none" w:sz="0" w:space="0" w:color="auto"/>
        <w:bottom w:val="none" w:sz="0" w:space="0" w:color="auto"/>
        <w:right w:val="none" w:sz="0" w:space="0" w:color="auto"/>
      </w:divBdr>
    </w:div>
    <w:div w:id="1793666087">
      <w:bodyDiv w:val="1"/>
      <w:marLeft w:val="0"/>
      <w:marRight w:val="0"/>
      <w:marTop w:val="0"/>
      <w:marBottom w:val="0"/>
      <w:divBdr>
        <w:top w:val="none" w:sz="0" w:space="0" w:color="auto"/>
        <w:left w:val="none" w:sz="0" w:space="0" w:color="auto"/>
        <w:bottom w:val="none" w:sz="0" w:space="0" w:color="auto"/>
        <w:right w:val="none" w:sz="0" w:space="0" w:color="auto"/>
      </w:divBdr>
      <w:divsChild>
        <w:div w:id="468134464">
          <w:marLeft w:val="0"/>
          <w:marRight w:val="0"/>
          <w:marTop w:val="0"/>
          <w:marBottom w:val="0"/>
          <w:divBdr>
            <w:top w:val="none" w:sz="0" w:space="0" w:color="auto"/>
            <w:left w:val="none" w:sz="0" w:space="0" w:color="auto"/>
            <w:bottom w:val="none" w:sz="0" w:space="0" w:color="auto"/>
            <w:right w:val="none" w:sz="0" w:space="0" w:color="auto"/>
          </w:divBdr>
          <w:divsChild>
            <w:div w:id="1833334166">
              <w:marLeft w:val="0"/>
              <w:marRight w:val="0"/>
              <w:marTop w:val="0"/>
              <w:marBottom w:val="0"/>
              <w:divBdr>
                <w:top w:val="none" w:sz="0" w:space="0" w:color="auto"/>
                <w:left w:val="none" w:sz="0" w:space="0" w:color="auto"/>
                <w:bottom w:val="none" w:sz="0" w:space="0" w:color="auto"/>
                <w:right w:val="none" w:sz="0" w:space="0" w:color="auto"/>
              </w:divBdr>
              <w:divsChild>
                <w:div w:id="40877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87774">
      <w:bodyDiv w:val="1"/>
      <w:marLeft w:val="0"/>
      <w:marRight w:val="0"/>
      <w:marTop w:val="0"/>
      <w:marBottom w:val="0"/>
      <w:divBdr>
        <w:top w:val="none" w:sz="0" w:space="0" w:color="auto"/>
        <w:left w:val="none" w:sz="0" w:space="0" w:color="auto"/>
        <w:bottom w:val="none" w:sz="0" w:space="0" w:color="auto"/>
        <w:right w:val="none" w:sz="0" w:space="0" w:color="auto"/>
      </w:divBdr>
    </w:div>
    <w:div w:id="1905095065">
      <w:bodyDiv w:val="1"/>
      <w:marLeft w:val="0"/>
      <w:marRight w:val="0"/>
      <w:marTop w:val="0"/>
      <w:marBottom w:val="0"/>
      <w:divBdr>
        <w:top w:val="none" w:sz="0" w:space="0" w:color="auto"/>
        <w:left w:val="none" w:sz="0" w:space="0" w:color="auto"/>
        <w:bottom w:val="none" w:sz="0" w:space="0" w:color="auto"/>
        <w:right w:val="none" w:sz="0" w:space="0" w:color="auto"/>
      </w:divBdr>
      <w:divsChild>
        <w:div w:id="1966307690">
          <w:marLeft w:val="446"/>
          <w:marRight w:val="0"/>
          <w:marTop w:val="77"/>
          <w:marBottom w:val="0"/>
          <w:divBdr>
            <w:top w:val="none" w:sz="0" w:space="0" w:color="auto"/>
            <w:left w:val="none" w:sz="0" w:space="0" w:color="auto"/>
            <w:bottom w:val="none" w:sz="0" w:space="0" w:color="auto"/>
            <w:right w:val="none" w:sz="0" w:space="0" w:color="auto"/>
          </w:divBdr>
        </w:div>
      </w:divsChild>
    </w:div>
    <w:div w:id="1907833655">
      <w:bodyDiv w:val="1"/>
      <w:marLeft w:val="0"/>
      <w:marRight w:val="0"/>
      <w:marTop w:val="0"/>
      <w:marBottom w:val="0"/>
      <w:divBdr>
        <w:top w:val="none" w:sz="0" w:space="0" w:color="auto"/>
        <w:left w:val="none" w:sz="0" w:space="0" w:color="auto"/>
        <w:bottom w:val="none" w:sz="0" w:space="0" w:color="auto"/>
        <w:right w:val="none" w:sz="0" w:space="0" w:color="auto"/>
      </w:divBdr>
    </w:div>
    <w:div w:id="1958413278">
      <w:bodyDiv w:val="1"/>
      <w:marLeft w:val="0"/>
      <w:marRight w:val="0"/>
      <w:marTop w:val="0"/>
      <w:marBottom w:val="0"/>
      <w:divBdr>
        <w:top w:val="none" w:sz="0" w:space="0" w:color="auto"/>
        <w:left w:val="none" w:sz="0" w:space="0" w:color="auto"/>
        <w:bottom w:val="none" w:sz="0" w:space="0" w:color="auto"/>
        <w:right w:val="none" w:sz="0" w:space="0" w:color="auto"/>
      </w:divBdr>
    </w:div>
    <w:div w:id="2006782203">
      <w:bodyDiv w:val="1"/>
      <w:marLeft w:val="0"/>
      <w:marRight w:val="0"/>
      <w:marTop w:val="0"/>
      <w:marBottom w:val="0"/>
      <w:divBdr>
        <w:top w:val="none" w:sz="0" w:space="0" w:color="auto"/>
        <w:left w:val="none" w:sz="0" w:space="0" w:color="auto"/>
        <w:bottom w:val="none" w:sz="0" w:space="0" w:color="auto"/>
        <w:right w:val="none" w:sz="0" w:space="0" w:color="auto"/>
      </w:divBdr>
    </w:div>
    <w:div w:id="2044012721">
      <w:bodyDiv w:val="1"/>
      <w:marLeft w:val="0"/>
      <w:marRight w:val="0"/>
      <w:marTop w:val="0"/>
      <w:marBottom w:val="0"/>
      <w:divBdr>
        <w:top w:val="none" w:sz="0" w:space="0" w:color="auto"/>
        <w:left w:val="none" w:sz="0" w:space="0" w:color="auto"/>
        <w:bottom w:val="none" w:sz="0" w:space="0" w:color="auto"/>
        <w:right w:val="none" w:sz="0" w:space="0" w:color="auto"/>
      </w:divBdr>
    </w:div>
    <w:div w:id="2045908168">
      <w:bodyDiv w:val="1"/>
      <w:marLeft w:val="0"/>
      <w:marRight w:val="0"/>
      <w:marTop w:val="0"/>
      <w:marBottom w:val="0"/>
      <w:divBdr>
        <w:top w:val="none" w:sz="0" w:space="0" w:color="auto"/>
        <w:left w:val="none" w:sz="0" w:space="0" w:color="auto"/>
        <w:bottom w:val="none" w:sz="0" w:space="0" w:color="auto"/>
        <w:right w:val="none" w:sz="0" w:space="0" w:color="auto"/>
      </w:divBdr>
    </w:div>
    <w:div w:id="20520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FC167-B576-4740-AE43-366BF107B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CPG19.dotx</Template>
  <TotalTime>10</TotalTime>
  <Pages>4</Pages>
  <Words>988</Words>
  <Characters>5634</Characters>
  <Application>Microsoft Office Word</Application>
  <DocSecurity>0</DocSecurity>
  <Lines>46</Lines>
  <Paragraphs>13</Paragraphs>
  <ScaleCrop>false</ScaleCrop>
  <HeadingPairs>
    <vt:vector size="8" baseType="variant">
      <vt:variant>
        <vt:lpstr>Naslov</vt:lpstr>
      </vt:variant>
      <vt:variant>
        <vt:i4>1</vt:i4>
      </vt:variant>
      <vt:variant>
        <vt:lpstr>Titolo</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vector>
  </TitlesOfParts>
  <Company/>
  <LinksUpToDate>false</LinksUpToDate>
  <CharactersWithSpaces>6609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Contribution for ECC PT1</dc:subject>
  <dc:creator>ECC</dc:creator>
  <cp:keywords>ECC PT1</cp:keywords>
  <cp:lastModifiedBy>Lithuania</cp:lastModifiedBy>
  <cp:revision>10</cp:revision>
  <cp:lastPrinted>2023-03-24T11:05:00Z</cp:lastPrinted>
  <dcterms:created xsi:type="dcterms:W3CDTF">2024-01-08T17:01:00Z</dcterms:created>
  <dcterms:modified xsi:type="dcterms:W3CDTF">2024-03-25T14:40:00Z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