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49A2" w14:textId="2FC61E5C" w:rsidR="009309B1" w:rsidRPr="00671CDB" w:rsidRDefault="00432E3E" w:rsidP="6DBEF6E5">
      <w:pPr>
        <w:jc w:val="center"/>
        <w:rPr>
          <w:rFonts w:ascii="Arial" w:hAnsi="Arial" w:cs="Arial"/>
          <w:b/>
          <w:bCs/>
          <w:sz w:val="32"/>
          <w:szCs w:val="32"/>
          <w:lang w:val="en-GB"/>
        </w:rPr>
      </w:pPr>
      <w:r w:rsidRPr="00671CDB">
        <w:rPr>
          <w:rFonts w:ascii="Arial" w:hAnsi="Arial" w:cs="Arial"/>
          <w:b/>
          <w:noProof/>
          <w:sz w:val="32"/>
          <w:szCs w:val="32"/>
          <w:lang w:val="en-GB" w:eastAsia="de-DE"/>
        </w:rPr>
        <mc:AlternateContent>
          <mc:Choice Requires="wps">
            <w:drawing>
              <wp:anchor distT="0" distB="0" distL="114300" distR="114300" simplePos="0" relativeHeight="251657728" behindDoc="0" locked="0" layoutInCell="1" allowOverlap="1" wp14:anchorId="59920D92" wp14:editId="0839E477">
                <wp:simplePos x="0" y="0"/>
                <wp:positionH relativeFrom="column">
                  <wp:posOffset>7229475</wp:posOffset>
                </wp:positionH>
                <wp:positionV relativeFrom="paragraph">
                  <wp:posOffset>-224790</wp:posOffset>
                </wp:positionV>
                <wp:extent cx="1851660" cy="405130"/>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7920" w14:textId="77777777" w:rsidR="00AA2F1C" w:rsidRPr="00AA2F1C" w:rsidRDefault="00AA2F1C" w:rsidP="008E5B53">
                            <w:pPr>
                              <w:rPr>
                                <w:b/>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20D92" id="_x0000_t202" coordsize="21600,21600" o:spt="202" path="m,l,21600r21600,l21600,xe">
                <v:stroke joinstyle="miter"/>
                <v:path gradientshapeok="t" o:connecttype="rect"/>
              </v:shapetype>
              <v:shape id="Text Box 2" o:spid="_x0000_s1026" type="#_x0000_t202" style="position:absolute;left:0;text-align:left;margin-left:569.25pt;margin-top:-17.7pt;width:145.8pt;height:3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" stroked="f">
                <v:textbox>
                  <w:txbxContent>
                    <w:p w14:paraId="531F7920" w14:textId="77777777" w:rsidR="00AA2F1C" w:rsidRPr="00AA2F1C" w:rsidRDefault="00AA2F1C" w:rsidP="008E5B53">
                      <w:pPr>
                        <w:rPr>
                          <w:b/>
                          <w:lang w:val="de-DE"/>
                        </w:rPr>
                      </w:pPr>
                    </w:p>
                  </w:txbxContent>
                </v:textbox>
              </v:shape>
            </w:pict>
          </mc:Fallback>
        </mc:AlternateContent>
      </w:r>
      <w:r w:rsidR="001C0B2C" w:rsidRPr="00671CDB">
        <w:rPr>
          <w:rFonts w:ascii="Arial" w:hAnsi="Arial" w:cs="Arial"/>
          <w:b/>
          <w:bCs/>
          <w:sz w:val="32"/>
          <w:szCs w:val="32"/>
          <w:lang w:val="en-GB"/>
        </w:rPr>
        <w:t xml:space="preserve">Comments on ECC Deliverable </w:t>
      </w:r>
    </w:p>
    <w:p w14:paraId="4CB6B50D" w14:textId="5826F6E8" w:rsidR="001C0B2C" w:rsidRPr="00671CDB" w:rsidRDefault="001C0B2C" w:rsidP="6DBEF6E5">
      <w:pPr>
        <w:jc w:val="center"/>
        <w:rPr>
          <w:rFonts w:ascii="Arial" w:hAnsi="Arial" w:cs="Arial"/>
          <w:b/>
          <w:bCs/>
          <w:sz w:val="32"/>
          <w:szCs w:val="32"/>
          <w:lang w:val="en-GB"/>
        </w:rPr>
      </w:pPr>
      <w:r w:rsidRPr="00671CDB">
        <w:rPr>
          <w:rFonts w:ascii="Arial" w:hAnsi="Arial" w:cs="Arial"/>
          <w:b/>
          <w:bCs/>
          <w:sz w:val="32"/>
          <w:szCs w:val="32"/>
          <w:lang w:val="en-GB"/>
        </w:rPr>
        <w:t xml:space="preserve">“Draft </w:t>
      </w:r>
      <w:r w:rsidR="005B0BAA" w:rsidRPr="00671CDB">
        <w:rPr>
          <w:rFonts w:ascii="Arial" w:hAnsi="Arial" w:cs="Arial"/>
          <w:b/>
          <w:bCs/>
          <w:sz w:val="32"/>
          <w:szCs w:val="32"/>
          <w:lang w:val="en-GB"/>
        </w:rPr>
        <w:t>ECC</w:t>
      </w:r>
      <w:r w:rsidR="0074480B">
        <w:rPr>
          <w:rFonts w:ascii="Arial" w:hAnsi="Arial" w:cs="Arial"/>
          <w:b/>
          <w:bCs/>
          <w:sz w:val="32"/>
          <w:szCs w:val="32"/>
          <w:lang w:val="en-GB"/>
        </w:rPr>
        <w:t xml:space="preserve"> Report 358</w:t>
      </w:r>
      <w:r w:rsidRPr="00671CDB">
        <w:rPr>
          <w:rFonts w:ascii="Arial" w:hAnsi="Arial" w:cs="Arial"/>
          <w:b/>
          <w:bCs/>
          <w:sz w:val="32"/>
          <w:szCs w:val="32"/>
          <w:lang w:val="en-GB"/>
        </w:rPr>
        <w:t>”</w:t>
      </w:r>
    </w:p>
    <w:p w14:paraId="4C021D6F" w14:textId="77777777" w:rsidR="009309B1" w:rsidRPr="00671CDB" w:rsidRDefault="009309B1" w:rsidP="009309B1">
      <w:pPr>
        <w:jc w:val="center"/>
        <w:rPr>
          <w:rFonts w:ascii="Arial" w:hAnsi="Arial" w:cs="Arial"/>
          <w:b/>
          <w:sz w:val="32"/>
          <w:szCs w:val="32"/>
          <w:lang w:val="en-GB"/>
        </w:rPr>
      </w:pPr>
    </w:p>
    <w:p w14:paraId="082FF9A1" w14:textId="69070E3A" w:rsidR="009309B1" w:rsidRPr="00151940" w:rsidRDefault="005B0BAA" w:rsidP="009309B1">
      <w:pPr>
        <w:rPr>
          <w:rFonts w:ascii="Arial" w:hAnsi="Arial" w:cs="Arial"/>
          <w:b/>
          <w:lang w:val="en-GB"/>
        </w:rPr>
      </w:pPr>
      <w:r w:rsidRPr="00671CDB">
        <w:rPr>
          <w:rFonts w:ascii="Arial" w:hAnsi="Arial" w:cs="Arial"/>
          <w:b/>
          <w:sz w:val="28"/>
          <w:szCs w:val="28"/>
          <w:lang w:val="en-GB"/>
        </w:rPr>
        <w:t>1</w:t>
      </w:r>
      <w:r w:rsidR="00686F27" w:rsidRPr="00671CDB">
        <w:rPr>
          <w:rFonts w:ascii="Arial" w:hAnsi="Arial" w:cs="Arial"/>
          <w:b/>
          <w:sz w:val="28"/>
          <w:szCs w:val="28"/>
          <w:lang w:val="en-GB"/>
        </w:rPr>
        <w:tab/>
        <w:t>Sources</w:t>
      </w:r>
    </w:p>
    <w:p w14:paraId="338841D9" w14:textId="77777777" w:rsidR="00686F27" w:rsidRPr="00151940" w:rsidRDefault="00686F27" w:rsidP="009309B1">
      <w:pPr>
        <w:rPr>
          <w:rFonts w:ascii="Arial" w:hAnsi="Arial" w:cs="Arial"/>
          <w:b/>
          <w:lang w:val="en-GB"/>
        </w:rPr>
      </w:pPr>
      <w:r w:rsidRPr="00151940">
        <w:rPr>
          <w:rFonts w:ascii="Arial" w:hAnsi="Arial" w:cs="Arial"/>
          <w:b/>
          <w:lang w:val="en-GB"/>
        </w:rPr>
        <w:tab/>
      </w:r>
    </w:p>
    <w:p w14:paraId="0D52E9B1" w14:textId="479CE3E7" w:rsidR="00406AE0" w:rsidRPr="00151940" w:rsidRDefault="00686F27" w:rsidP="009309B1">
      <w:pPr>
        <w:rPr>
          <w:rFonts w:ascii="Arial" w:hAnsi="Arial" w:cs="Arial"/>
          <w:b/>
          <w:lang w:val="en-GB"/>
        </w:rPr>
      </w:pPr>
      <w:r w:rsidRPr="00151940">
        <w:rPr>
          <w:rFonts w:ascii="Arial" w:hAnsi="Arial" w:cs="Arial"/>
          <w:b/>
          <w:lang w:val="en-GB"/>
        </w:rPr>
        <w:t>Entity:</w:t>
      </w:r>
      <w:r w:rsidR="0074480B">
        <w:rPr>
          <w:rFonts w:ascii="Arial" w:hAnsi="Arial" w:cs="Arial"/>
          <w:b/>
          <w:lang w:val="en-GB"/>
        </w:rPr>
        <w:t xml:space="preserve"> GSOA</w:t>
      </w:r>
    </w:p>
    <w:p w14:paraId="40DBE632" w14:textId="58A581FB" w:rsidR="00686F27" w:rsidRPr="00151940" w:rsidRDefault="00686F27" w:rsidP="63DE9993">
      <w:pPr>
        <w:rPr>
          <w:rFonts w:ascii="Arial" w:hAnsi="Arial" w:cs="Arial"/>
          <w:b/>
          <w:bCs/>
          <w:lang w:val="en-GB"/>
        </w:rPr>
      </w:pPr>
      <w:r w:rsidRPr="00151940">
        <w:rPr>
          <w:rFonts w:ascii="Arial" w:hAnsi="Arial" w:cs="Arial"/>
          <w:b/>
          <w:bCs/>
          <w:lang w:val="en-GB"/>
        </w:rPr>
        <w:t xml:space="preserve">Name of </w:t>
      </w:r>
      <w:r w:rsidR="00406AE0" w:rsidRPr="00151940">
        <w:rPr>
          <w:rFonts w:ascii="Arial" w:hAnsi="Arial" w:cs="Arial"/>
          <w:b/>
          <w:bCs/>
          <w:lang w:val="en-GB"/>
        </w:rPr>
        <w:t>c</w:t>
      </w:r>
      <w:r w:rsidRPr="00151940">
        <w:rPr>
          <w:rFonts w:ascii="Arial" w:hAnsi="Arial" w:cs="Arial"/>
          <w:b/>
          <w:bCs/>
          <w:lang w:val="en-GB"/>
        </w:rPr>
        <w:t>ontributor</w:t>
      </w:r>
      <w:r w:rsidR="00406AE0" w:rsidRPr="00151940">
        <w:rPr>
          <w:rFonts w:ascii="Arial" w:hAnsi="Arial" w:cs="Arial"/>
          <w:b/>
          <w:bCs/>
          <w:lang w:val="en-GB"/>
        </w:rPr>
        <w:t>:</w:t>
      </w:r>
      <w:r w:rsidR="0074480B">
        <w:rPr>
          <w:rFonts w:ascii="Arial" w:hAnsi="Arial" w:cs="Arial"/>
          <w:b/>
          <w:bCs/>
          <w:lang w:val="en-GB"/>
        </w:rPr>
        <w:t xml:space="preserve"> </w:t>
      </w:r>
      <w:r w:rsidR="001F7BCE">
        <w:rPr>
          <w:rFonts w:ascii="Arial" w:hAnsi="Arial" w:cs="Arial"/>
          <w:b/>
          <w:bCs/>
          <w:lang w:val="en-GB"/>
        </w:rPr>
        <w:t>Natalia Vicente</w:t>
      </w:r>
    </w:p>
    <w:p w14:paraId="4F1ADD29" w14:textId="74C71BCC" w:rsidR="00686F27" w:rsidRDefault="00686F27" w:rsidP="009309B1">
      <w:pPr>
        <w:rPr>
          <w:rFonts w:ascii="Arial" w:hAnsi="Arial" w:cs="Arial"/>
          <w:b/>
          <w:lang w:val="en-GB"/>
        </w:rPr>
      </w:pPr>
    </w:p>
    <w:p w14:paraId="15826656" w14:textId="4DDCD184" w:rsidR="00671CDB" w:rsidRDefault="00671CDB" w:rsidP="009309B1">
      <w:pPr>
        <w:rPr>
          <w:rFonts w:ascii="Arial" w:hAnsi="Arial" w:cs="Arial"/>
          <w:b/>
          <w:lang w:val="en-GB"/>
        </w:rPr>
      </w:pPr>
    </w:p>
    <w:p w14:paraId="2B5E97A3" w14:textId="77777777" w:rsidR="00671CDB" w:rsidRPr="00151940" w:rsidRDefault="00671CDB" w:rsidP="009309B1">
      <w:pPr>
        <w:rPr>
          <w:rFonts w:ascii="Arial" w:hAnsi="Arial" w:cs="Arial"/>
          <w:b/>
          <w:lang w:val="en-GB"/>
        </w:rPr>
      </w:pPr>
    </w:p>
    <w:p w14:paraId="54A3554B" w14:textId="77777777" w:rsidR="00686F27" w:rsidRPr="00151940" w:rsidRDefault="00686F27" w:rsidP="009309B1">
      <w:pPr>
        <w:rPr>
          <w:rFonts w:ascii="Arial" w:hAnsi="Arial" w:cs="Arial"/>
          <w:b/>
          <w:lang w:val="en-GB"/>
        </w:rPr>
      </w:pPr>
    </w:p>
    <w:p w14:paraId="190C1190" w14:textId="3B4E9437" w:rsidR="009309B1" w:rsidRPr="00671CDB" w:rsidRDefault="005B0BAA" w:rsidP="009309B1">
      <w:pPr>
        <w:rPr>
          <w:rFonts w:ascii="Arial" w:hAnsi="Arial" w:cs="Arial"/>
          <w:b/>
          <w:sz w:val="28"/>
          <w:szCs w:val="28"/>
          <w:lang w:val="en-GB"/>
        </w:rPr>
      </w:pPr>
      <w:r w:rsidRPr="00151940">
        <w:rPr>
          <w:rFonts w:ascii="Arial" w:hAnsi="Arial" w:cs="Arial"/>
          <w:b/>
          <w:lang w:val="en-GB"/>
        </w:rPr>
        <w:t xml:space="preserve">2 </w:t>
      </w:r>
      <w:r w:rsidR="009309B1" w:rsidRPr="00151940">
        <w:rPr>
          <w:rFonts w:ascii="Arial" w:hAnsi="Arial" w:cs="Arial"/>
          <w:b/>
          <w:lang w:val="en-GB"/>
        </w:rPr>
        <w:tab/>
      </w:r>
      <w:r w:rsidR="009309B1" w:rsidRPr="00671CDB">
        <w:rPr>
          <w:rFonts w:ascii="Arial" w:hAnsi="Arial" w:cs="Arial"/>
          <w:b/>
          <w:sz w:val="28"/>
          <w:szCs w:val="28"/>
          <w:lang w:val="en-GB"/>
        </w:rPr>
        <w:t>General Comments</w:t>
      </w:r>
    </w:p>
    <w:p w14:paraId="7F0A89B1" w14:textId="00B4C3CF" w:rsidR="009309B1" w:rsidRPr="00151940" w:rsidRDefault="0072030E" w:rsidP="6DBEF6E5">
      <w:pPr>
        <w:rPr>
          <w:rFonts w:ascii="Arial" w:hAnsi="Arial" w:cs="Arial"/>
          <w:lang w:val="en-GB"/>
        </w:rPr>
      </w:pPr>
      <w:r>
        <w:rPr>
          <w:rFonts w:ascii="Arial" w:hAnsi="Arial" w:cs="Arial"/>
          <w:lang w:val="en-GB"/>
        </w:rPr>
        <w:t>The changes proposed are mostly editorial in nature. The</w:t>
      </w:r>
      <w:r w:rsidR="00F070B5">
        <w:rPr>
          <w:rFonts w:ascii="Arial" w:hAnsi="Arial" w:cs="Arial"/>
          <w:lang w:val="en-GB"/>
        </w:rPr>
        <w:t xml:space="preserve"> proposals</w:t>
      </w:r>
      <w:r>
        <w:rPr>
          <w:rFonts w:ascii="Arial" w:hAnsi="Arial" w:cs="Arial"/>
          <w:lang w:val="en-GB"/>
        </w:rPr>
        <w:t xml:space="preserve"> are concentrated </w:t>
      </w:r>
      <w:r w:rsidR="00303C6A">
        <w:rPr>
          <w:rFonts w:ascii="Arial" w:hAnsi="Arial" w:cs="Arial"/>
          <w:lang w:val="en-GB"/>
        </w:rPr>
        <w:t>in</w:t>
      </w:r>
      <w:r>
        <w:rPr>
          <w:rFonts w:ascii="Arial" w:hAnsi="Arial" w:cs="Arial"/>
          <w:lang w:val="en-GB"/>
        </w:rPr>
        <w:t xml:space="preserve"> sections that are </w:t>
      </w:r>
      <w:r w:rsidR="00303C6A">
        <w:rPr>
          <w:rFonts w:ascii="Arial" w:hAnsi="Arial" w:cs="Arial"/>
          <w:lang w:val="en-GB"/>
        </w:rPr>
        <w:t xml:space="preserve">related to Fixed Satellite services. Some changes were also made to </w:t>
      </w:r>
      <w:r w:rsidR="00C8359C">
        <w:rPr>
          <w:rFonts w:ascii="Arial" w:hAnsi="Arial" w:cs="Arial"/>
          <w:lang w:val="en-GB"/>
        </w:rPr>
        <w:t xml:space="preserve">parts of </w:t>
      </w:r>
      <w:r w:rsidR="00303C6A">
        <w:rPr>
          <w:rFonts w:ascii="Arial" w:hAnsi="Arial" w:cs="Arial"/>
          <w:lang w:val="en-GB"/>
        </w:rPr>
        <w:t>conclusions of studies of WBB LMP with Fixed Service t</w:t>
      </w:r>
      <w:r w:rsidR="00C8359C">
        <w:rPr>
          <w:rFonts w:ascii="Arial" w:hAnsi="Arial" w:cs="Arial"/>
          <w:lang w:val="en-GB"/>
        </w:rPr>
        <w:t xml:space="preserve">hat are </w:t>
      </w:r>
      <w:proofErr w:type="gramStart"/>
      <w:r w:rsidR="00C8359C">
        <w:rPr>
          <w:rFonts w:ascii="Arial" w:hAnsi="Arial" w:cs="Arial"/>
          <w:lang w:val="en-GB"/>
        </w:rPr>
        <w:t>similar to</w:t>
      </w:r>
      <w:proofErr w:type="gramEnd"/>
      <w:r w:rsidR="00C8359C">
        <w:rPr>
          <w:rFonts w:ascii="Arial" w:hAnsi="Arial" w:cs="Arial"/>
          <w:lang w:val="en-GB"/>
        </w:rPr>
        <w:t xml:space="preserve"> the conclusions of FSS to make it consistent. </w:t>
      </w:r>
    </w:p>
    <w:p w14:paraId="525136F9" w14:textId="2399CF6D" w:rsidR="009309B1" w:rsidRDefault="009309B1" w:rsidP="009309B1">
      <w:pPr>
        <w:rPr>
          <w:rFonts w:ascii="Arial" w:hAnsi="Arial" w:cs="Arial"/>
          <w:b/>
          <w:lang w:val="en-GB"/>
        </w:rPr>
      </w:pPr>
    </w:p>
    <w:p w14:paraId="70C35DA7" w14:textId="77777777" w:rsidR="00671CDB" w:rsidRPr="00151940" w:rsidRDefault="00671CDB" w:rsidP="009309B1">
      <w:pPr>
        <w:rPr>
          <w:rFonts w:ascii="Arial" w:hAnsi="Arial" w:cs="Arial"/>
          <w:b/>
          <w:lang w:val="en-GB"/>
        </w:rPr>
      </w:pPr>
    </w:p>
    <w:p w14:paraId="10B6C90C" w14:textId="6AB7D5E0" w:rsidR="009309B1" w:rsidRPr="00671CDB" w:rsidRDefault="005B0BAA" w:rsidP="009309B1">
      <w:pPr>
        <w:rPr>
          <w:rFonts w:ascii="Arial" w:hAnsi="Arial" w:cs="Arial"/>
          <w:b/>
          <w:sz w:val="28"/>
          <w:szCs w:val="28"/>
          <w:lang w:val="en-GB"/>
        </w:rPr>
      </w:pPr>
      <w:r w:rsidRPr="00151940">
        <w:rPr>
          <w:rFonts w:ascii="Arial" w:hAnsi="Arial" w:cs="Arial"/>
          <w:b/>
          <w:lang w:val="en-GB"/>
        </w:rPr>
        <w:t>3</w:t>
      </w:r>
      <w:r w:rsidR="009309B1" w:rsidRPr="00151940">
        <w:rPr>
          <w:rFonts w:ascii="Arial" w:hAnsi="Arial" w:cs="Arial"/>
          <w:b/>
          <w:lang w:val="en-GB"/>
        </w:rPr>
        <w:tab/>
      </w:r>
      <w:r w:rsidR="009309B1" w:rsidRPr="00671CDB">
        <w:rPr>
          <w:rFonts w:ascii="Arial" w:hAnsi="Arial" w:cs="Arial"/>
          <w:b/>
          <w:sz w:val="28"/>
          <w:szCs w:val="28"/>
          <w:lang w:val="en-GB"/>
        </w:rPr>
        <w:t>Proposals related to the ECC Deliverables</w:t>
      </w:r>
    </w:p>
    <w:p w14:paraId="4F4B9BFD" w14:textId="77777777" w:rsidR="00AA2F1C" w:rsidRPr="00151940" w:rsidRDefault="00AA2F1C" w:rsidP="009309B1">
      <w:pPr>
        <w:rPr>
          <w:rFonts w:ascii="Arial" w:hAnsi="Arial" w:cs="Arial"/>
          <w:b/>
          <w:lang w:val="en-GB"/>
        </w:rPr>
      </w:pPr>
    </w:p>
    <w:p w14:paraId="22AC0F74" w14:textId="3E00DB38" w:rsidR="009309B1" w:rsidRPr="00151940" w:rsidRDefault="000B7C07" w:rsidP="009309B1">
      <w:pPr>
        <w:rPr>
          <w:rFonts w:ascii="Arial" w:hAnsi="Arial" w:cs="Arial"/>
          <w:lang w:val="en-GB"/>
        </w:rPr>
      </w:pPr>
      <w:r w:rsidRPr="00151940">
        <w:rPr>
          <w:rFonts w:ascii="Arial" w:hAnsi="Arial" w:cs="Arial"/>
          <w:b/>
          <w:bCs/>
          <w:lang w:val="en-GB"/>
        </w:rPr>
        <w:t xml:space="preserve">Note: </w:t>
      </w:r>
      <w:r w:rsidR="340BB856" w:rsidRPr="00151940">
        <w:rPr>
          <w:rFonts w:ascii="Arial" w:hAnsi="Arial" w:cs="Arial"/>
          <w:lang w:val="en-GB"/>
        </w:rPr>
        <w:t xml:space="preserve">Contributors </w:t>
      </w:r>
      <w:r w:rsidR="1DD71473" w:rsidRPr="00151940">
        <w:rPr>
          <w:rFonts w:ascii="Arial" w:hAnsi="Arial" w:cs="Arial"/>
          <w:lang w:val="en-GB"/>
        </w:rPr>
        <w:t>shall</w:t>
      </w:r>
      <w:r w:rsidRPr="00151940">
        <w:rPr>
          <w:rFonts w:ascii="Arial" w:hAnsi="Arial" w:cs="Arial"/>
          <w:lang w:val="en-GB"/>
        </w:rPr>
        <w:t xml:space="preserve"> use the following table to provide comments. It is also </w:t>
      </w:r>
      <w:r w:rsidR="005B0BAA" w:rsidRPr="00151940">
        <w:rPr>
          <w:rFonts w:ascii="Arial" w:hAnsi="Arial" w:cs="Arial"/>
          <w:lang w:val="en-GB"/>
        </w:rPr>
        <w:t xml:space="preserve">encouraged </w:t>
      </w:r>
      <w:r w:rsidRPr="00151940">
        <w:rPr>
          <w:rFonts w:ascii="Arial" w:hAnsi="Arial" w:cs="Arial"/>
          <w:lang w:val="en-GB"/>
        </w:rPr>
        <w:t xml:space="preserve">to provide as an annex </w:t>
      </w:r>
      <w:r w:rsidR="005B0BAA" w:rsidRPr="00151940">
        <w:rPr>
          <w:rFonts w:ascii="Arial" w:hAnsi="Arial" w:cs="Arial"/>
          <w:lang w:val="en-GB"/>
        </w:rPr>
        <w:t xml:space="preserve">a separate document showing </w:t>
      </w:r>
      <w:r w:rsidRPr="00151940">
        <w:rPr>
          <w:rFonts w:ascii="Arial" w:hAnsi="Arial" w:cs="Arial"/>
          <w:lang w:val="en-GB"/>
        </w:rPr>
        <w:t>the proposals with track changes.</w:t>
      </w:r>
      <w:r w:rsidR="00571C9F" w:rsidRPr="00151940">
        <w:rPr>
          <w:rFonts w:ascii="Arial" w:hAnsi="Arial" w:cs="Arial"/>
          <w:lang w:val="en-GB"/>
        </w:rPr>
        <w:t xml:space="preserve"> Minor editorial corrections do not need to be recorded in the table</w:t>
      </w:r>
      <w:r w:rsidR="202DBE3D" w:rsidRPr="00151940">
        <w:rPr>
          <w:rFonts w:ascii="Arial" w:hAnsi="Arial" w:cs="Arial"/>
          <w:lang w:val="en-GB"/>
        </w:rPr>
        <w:t>.</w:t>
      </w:r>
      <w:r w:rsidR="00BC76FD" w:rsidRPr="00151940">
        <w:rPr>
          <w:rFonts w:ascii="Arial" w:hAnsi="Arial" w:cs="Arial"/>
          <w:lang w:val="en-GB"/>
        </w:rPr>
        <w:t xml:space="preserve"> The table is used in the resolution meeting to record how each proposal is addressed.</w:t>
      </w:r>
    </w:p>
    <w:p w14:paraId="7906E4C8" w14:textId="1883C5AB" w:rsidR="00C40C9A" w:rsidRPr="00151940" w:rsidRDefault="00C40C9A" w:rsidP="009309B1">
      <w:pPr>
        <w:rPr>
          <w:rFonts w:ascii="Arial" w:hAnsi="Arial" w:cs="Arial"/>
          <w:lang w:val="en-GB"/>
        </w:rPr>
      </w:pPr>
    </w:p>
    <w:p w14:paraId="1242F216" w14:textId="00A32A19" w:rsidR="00C40C9A" w:rsidRPr="00151940" w:rsidRDefault="00C40C9A" w:rsidP="009309B1">
      <w:pPr>
        <w:rPr>
          <w:rFonts w:ascii="Arial" w:hAnsi="Arial" w:cs="Arial"/>
          <w:lang w:val="en-GB"/>
        </w:rPr>
      </w:pPr>
      <w:r w:rsidRPr="00151940">
        <w:rPr>
          <w:rFonts w:ascii="Arial" w:hAnsi="Arial" w:cs="Arial"/>
          <w:i/>
          <w:iCs/>
          <w:lang w:val="en-GB"/>
        </w:rPr>
        <w:t>The</w:t>
      </w:r>
      <w:r w:rsidRPr="00151940">
        <w:rPr>
          <w:rFonts w:ascii="Arial" w:hAnsi="Arial" w:cs="Arial"/>
          <w:lang w:val="en-GB"/>
        </w:rPr>
        <w:t xml:space="preserve"> following information </w:t>
      </w:r>
      <w:r w:rsidR="3AF9C099" w:rsidRPr="00151940">
        <w:rPr>
          <w:rFonts w:ascii="Arial" w:hAnsi="Arial" w:cs="Arial"/>
          <w:lang w:val="en-GB"/>
        </w:rPr>
        <w:t xml:space="preserve">must </w:t>
      </w:r>
      <w:r w:rsidRPr="00151940">
        <w:rPr>
          <w:rFonts w:ascii="Arial" w:hAnsi="Arial" w:cs="Arial"/>
          <w:lang w:val="en-GB"/>
        </w:rPr>
        <w:t>be included.</w:t>
      </w:r>
    </w:p>
    <w:p w14:paraId="3A4CF700" w14:textId="7A89B29F"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Comment number</w:t>
      </w:r>
      <w:r w:rsidRPr="00151940">
        <w:rPr>
          <w:rFonts w:ascii="Arial" w:hAnsi="Arial" w:cs="Arial"/>
          <w:lang w:val="en-GB"/>
        </w:rPr>
        <w:t xml:space="preserve">: </w:t>
      </w:r>
      <w:r w:rsidR="009E77D3" w:rsidRPr="00151940">
        <w:rPr>
          <w:rFonts w:ascii="Arial" w:hAnsi="Arial" w:cs="Arial"/>
          <w:lang w:val="en-GB"/>
        </w:rPr>
        <w:t>Sequential</w:t>
      </w:r>
      <w:r w:rsidRPr="00151940">
        <w:rPr>
          <w:rFonts w:ascii="Arial" w:hAnsi="Arial" w:cs="Arial"/>
          <w:lang w:val="en-GB"/>
        </w:rPr>
        <w:t xml:space="preserve"> numbering of comments in the format </w:t>
      </w:r>
      <w:r w:rsidR="00B54A13" w:rsidRPr="00151940">
        <w:rPr>
          <w:rFonts w:ascii="Arial" w:hAnsi="Arial" w:cs="Arial"/>
          <w:lang w:val="en-GB"/>
        </w:rPr>
        <w:t>“</w:t>
      </w:r>
      <w:r w:rsidRPr="00151940">
        <w:rPr>
          <w:rFonts w:ascii="Arial" w:hAnsi="Arial" w:cs="Arial"/>
          <w:lang w:val="en-GB"/>
        </w:rPr>
        <w:t>XX/1</w:t>
      </w:r>
      <w:r w:rsidR="00B54A13" w:rsidRPr="00151940">
        <w:rPr>
          <w:rFonts w:ascii="Arial" w:hAnsi="Arial" w:cs="Arial"/>
          <w:lang w:val="en-GB"/>
        </w:rPr>
        <w:t>”</w:t>
      </w:r>
      <w:r w:rsidRPr="00151940">
        <w:rPr>
          <w:rFonts w:ascii="Arial" w:hAnsi="Arial" w:cs="Arial"/>
          <w:lang w:val="en-GB"/>
        </w:rPr>
        <w:t xml:space="preserve">, </w:t>
      </w:r>
      <w:r w:rsidR="00B54A13" w:rsidRPr="00151940">
        <w:rPr>
          <w:rFonts w:ascii="Arial" w:hAnsi="Arial" w:cs="Arial"/>
          <w:lang w:val="en-GB"/>
        </w:rPr>
        <w:t>“</w:t>
      </w:r>
      <w:r w:rsidRPr="00151940">
        <w:rPr>
          <w:rFonts w:ascii="Arial" w:hAnsi="Arial" w:cs="Arial"/>
          <w:lang w:val="en-GB"/>
        </w:rPr>
        <w:t>XX/2</w:t>
      </w:r>
      <w:r w:rsidR="00B54A13" w:rsidRPr="00151940">
        <w:rPr>
          <w:rFonts w:ascii="Arial" w:hAnsi="Arial" w:cs="Arial"/>
          <w:lang w:val="en-GB"/>
        </w:rPr>
        <w:t>”</w:t>
      </w:r>
      <w:r w:rsidRPr="00151940">
        <w:rPr>
          <w:rFonts w:ascii="Arial" w:hAnsi="Arial" w:cs="Arial"/>
          <w:lang w:val="en-GB"/>
        </w:rPr>
        <w:t xml:space="preserve"> etc, where “XX” is the organisation name or a suitable abbreviation. Administrations may use CEPT country codes</w:t>
      </w:r>
    </w:p>
    <w:p w14:paraId="4F1D693F" w14:textId="7D36A647"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Section number/Clause</w:t>
      </w:r>
      <w:r w:rsidRPr="00151940">
        <w:rPr>
          <w:rFonts w:ascii="Arial" w:hAnsi="Arial" w:cs="Arial"/>
          <w:lang w:val="en-GB"/>
        </w:rPr>
        <w:t xml:space="preserve">: Relevant section number of the deliverable, use numbers where applicable </w:t>
      </w:r>
      <w:proofErr w:type="gramStart"/>
      <w:r w:rsidRPr="00151940">
        <w:rPr>
          <w:rFonts w:ascii="Arial" w:hAnsi="Arial" w:cs="Arial"/>
          <w:lang w:val="en-GB"/>
        </w:rPr>
        <w:t>e.g.</w:t>
      </w:r>
      <w:proofErr w:type="gramEnd"/>
      <w:r w:rsidRPr="00151940">
        <w:rPr>
          <w:rFonts w:ascii="Arial" w:hAnsi="Arial" w:cs="Arial"/>
          <w:lang w:val="en-GB"/>
        </w:rPr>
        <w:t xml:space="preserve"> “1.1”, “A1.4”, “List of abbreviations”</w:t>
      </w:r>
    </w:p>
    <w:p w14:paraId="38DBAD13" w14:textId="683858A2"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Paragrap</w:t>
      </w:r>
      <w:r w:rsidR="00EF5089" w:rsidRPr="00151940">
        <w:rPr>
          <w:rFonts w:ascii="Arial" w:hAnsi="Arial" w:cs="Arial"/>
          <w:b/>
          <w:bCs/>
          <w:lang w:val="en-GB"/>
        </w:rPr>
        <w:t>h/Figure/Table</w:t>
      </w:r>
      <w:r w:rsidR="00EF5089" w:rsidRPr="00151940">
        <w:rPr>
          <w:rFonts w:ascii="Arial" w:hAnsi="Arial" w:cs="Arial"/>
          <w:lang w:val="en-GB"/>
        </w:rPr>
        <w:t xml:space="preserve">: Paragraph number in section, e.g. </w:t>
      </w:r>
      <w:r w:rsidR="00B54A13" w:rsidRPr="00151940">
        <w:rPr>
          <w:rFonts w:ascii="Arial" w:hAnsi="Arial" w:cs="Arial"/>
          <w:lang w:val="en-GB"/>
        </w:rPr>
        <w:t>“</w:t>
      </w:r>
      <w:r w:rsidR="00EF5089" w:rsidRPr="00151940">
        <w:rPr>
          <w:rFonts w:ascii="Arial" w:hAnsi="Arial" w:cs="Arial"/>
          <w:lang w:val="en-GB"/>
        </w:rPr>
        <w:t>1</w:t>
      </w:r>
      <w:r w:rsidR="00B54A13" w:rsidRPr="00151940">
        <w:rPr>
          <w:rFonts w:ascii="Arial" w:hAnsi="Arial" w:cs="Arial"/>
          <w:lang w:val="en-GB"/>
        </w:rPr>
        <w:t>”</w:t>
      </w:r>
      <w:r w:rsidR="00EF5089" w:rsidRPr="00151940">
        <w:rPr>
          <w:rFonts w:ascii="Arial" w:hAnsi="Arial" w:cs="Arial"/>
          <w:lang w:val="en-GB"/>
        </w:rPr>
        <w:t>,</w:t>
      </w:r>
      <w:r w:rsidR="00B54A13" w:rsidRPr="00151940">
        <w:rPr>
          <w:rFonts w:ascii="Arial" w:hAnsi="Arial" w:cs="Arial"/>
          <w:lang w:val="en-GB"/>
        </w:rPr>
        <w:t>”</w:t>
      </w:r>
      <w:r w:rsidR="00EF5089" w:rsidRPr="00151940">
        <w:rPr>
          <w:rFonts w:ascii="Arial" w:hAnsi="Arial" w:cs="Arial"/>
          <w:lang w:val="en-GB"/>
        </w:rPr>
        <w:t>2</w:t>
      </w:r>
      <w:proofErr w:type="gramStart"/>
      <w:r w:rsidR="00B54A13" w:rsidRPr="00151940">
        <w:rPr>
          <w:rFonts w:ascii="Arial" w:hAnsi="Arial" w:cs="Arial"/>
          <w:lang w:val="en-GB"/>
        </w:rPr>
        <w:t>”</w:t>
      </w:r>
      <w:r w:rsidR="00EF5089" w:rsidRPr="00151940">
        <w:rPr>
          <w:rFonts w:ascii="Arial" w:hAnsi="Arial" w:cs="Arial"/>
          <w:lang w:val="en-GB"/>
        </w:rPr>
        <w:t>..</w:t>
      </w:r>
      <w:proofErr w:type="gramEnd"/>
      <w:r w:rsidR="00EF5089" w:rsidRPr="00151940">
        <w:rPr>
          <w:rFonts w:ascii="Arial" w:hAnsi="Arial" w:cs="Arial"/>
          <w:lang w:val="en-GB"/>
        </w:rPr>
        <w:t xml:space="preserve"> or Figure/Table, </w:t>
      </w:r>
      <w:proofErr w:type="gramStart"/>
      <w:r w:rsidR="00EF5089" w:rsidRPr="00151940">
        <w:rPr>
          <w:rFonts w:ascii="Arial" w:hAnsi="Arial" w:cs="Arial"/>
          <w:lang w:val="en-GB"/>
        </w:rPr>
        <w:t>e.g.</w:t>
      </w:r>
      <w:proofErr w:type="gramEnd"/>
      <w:r w:rsidR="00EF5089" w:rsidRPr="00151940">
        <w:rPr>
          <w:rFonts w:ascii="Arial" w:hAnsi="Arial" w:cs="Arial"/>
          <w:lang w:val="en-GB"/>
        </w:rPr>
        <w:t xml:space="preserve"> “Figure 1”, “Table 2”</w:t>
      </w:r>
    </w:p>
    <w:p w14:paraId="37CCF101" w14:textId="4097A70A" w:rsidR="00EF5089" w:rsidRPr="00151940" w:rsidRDefault="00EF5089" w:rsidP="00671CDB">
      <w:pPr>
        <w:pStyle w:val="ListParagraph"/>
        <w:numPr>
          <w:ilvl w:val="0"/>
          <w:numId w:val="1"/>
        </w:numPr>
        <w:spacing w:after="120"/>
        <w:rPr>
          <w:rFonts w:ascii="Arial" w:hAnsi="Arial" w:cs="Arial"/>
          <w:lang w:val="en-GB"/>
        </w:rPr>
      </w:pPr>
      <w:r w:rsidRPr="00151940">
        <w:rPr>
          <w:rFonts w:ascii="Arial" w:hAnsi="Arial" w:cs="Arial"/>
          <w:b/>
          <w:bCs/>
          <w:lang w:val="en-GB"/>
        </w:rPr>
        <w:t>Type of comment</w:t>
      </w:r>
      <w:r w:rsidR="00432E3E" w:rsidRPr="00151940">
        <w:rPr>
          <w:rFonts w:ascii="Arial" w:hAnsi="Arial" w:cs="Arial"/>
          <w:lang w:val="en-GB"/>
        </w:rPr>
        <w:t>: “General”, “Technical” or “Editorial”</w:t>
      </w:r>
      <w:r w:rsidR="009E77D3" w:rsidRPr="00151940">
        <w:rPr>
          <w:rFonts w:ascii="Arial" w:hAnsi="Arial" w:cs="Arial"/>
          <w:lang w:val="en-GB"/>
        </w:rPr>
        <w:t xml:space="preserve"> depending on the nature of the proposed changes</w:t>
      </w:r>
    </w:p>
    <w:p w14:paraId="1155B842" w14:textId="76F16B22" w:rsidR="00432E3E" w:rsidRPr="00151940" w:rsidRDefault="009E77D3" w:rsidP="00671CDB">
      <w:pPr>
        <w:pStyle w:val="ListParagraph"/>
        <w:numPr>
          <w:ilvl w:val="0"/>
          <w:numId w:val="1"/>
        </w:numPr>
        <w:spacing w:after="120"/>
        <w:rPr>
          <w:rFonts w:ascii="Arial" w:hAnsi="Arial" w:cs="Arial"/>
          <w:lang w:val="en-GB"/>
        </w:rPr>
      </w:pPr>
      <w:r w:rsidRPr="00151940">
        <w:rPr>
          <w:rFonts w:ascii="Arial" w:hAnsi="Arial" w:cs="Arial"/>
          <w:b/>
          <w:bCs/>
          <w:lang w:val="en-GB"/>
        </w:rPr>
        <w:t>Comment</w:t>
      </w:r>
      <w:r w:rsidR="00432E3E" w:rsidRPr="00151940">
        <w:rPr>
          <w:rFonts w:ascii="Arial" w:hAnsi="Arial" w:cs="Arial"/>
          <w:lang w:val="en-GB"/>
        </w:rPr>
        <w:t>: Background/justification for proposed changes</w:t>
      </w:r>
    </w:p>
    <w:p w14:paraId="2DAA9715" w14:textId="5AEFB3D4" w:rsidR="00432E3E" w:rsidRPr="00151940" w:rsidRDefault="00432E3E" w:rsidP="00671CDB">
      <w:pPr>
        <w:pStyle w:val="ListParagraph"/>
        <w:numPr>
          <w:ilvl w:val="0"/>
          <w:numId w:val="1"/>
        </w:numPr>
        <w:spacing w:after="120"/>
        <w:rPr>
          <w:rFonts w:ascii="Arial" w:hAnsi="Arial" w:cs="Arial"/>
          <w:lang w:val="en-GB"/>
        </w:rPr>
      </w:pPr>
      <w:r w:rsidRPr="00151940">
        <w:rPr>
          <w:rFonts w:ascii="Arial" w:hAnsi="Arial" w:cs="Arial"/>
          <w:b/>
          <w:bCs/>
          <w:lang w:val="en-GB"/>
        </w:rPr>
        <w:t>Proposed change</w:t>
      </w:r>
      <w:r w:rsidRPr="00151940">
        <w:rPr>
          <w:rFonts w:ascii="Arial" w:hAnsi="Arial" w:cs="Arial"/>
          <w:lang w:val="en-GB"/>
        </w:rPr>
        <w:t>:</w:t>
      </w:r>
      <w:r w:rsidR="009E77D3" w:rsidRPr="00151940">
        <w:rPr>
          <w:rFonts w:ascii="Arial" w:hAnsi="Arial" w:cs="Arial"/>
          <w:lang w:val="en-GB"/>
        </w:rPr>
        <w:t xml:space="preserve"> Proposed modifications shown in revision marks where possible. For more complicated changes (</w:t>
      </w:r>
      <w:proofErr w:type="gramStart"/>
      <w:r w:rsidR="009E77D3" w:rsidRPr="00151940">
        <w:rPr>
          <w:rFonts w:ascii="Arial" w:hAnsi="Arial" w:cs="Arial"/>
          <w:lang w:val="en-GB"/>
        </w:rPr>
        <w:t>e.g.</w:t>
      </w:r>
      <w:proofErr w:type="gramEnd"/>
      <w:r w:rsidR="009E77D3" w:rsidRPr="00151940">
        <w:rPr>
          <w:rFonts w:ascii="Arial" w:hAnsi="Arial" w:cs="Arial"/>
          <w:lang w:val="en-GB"/>
        </w:rPr>
        <w:t xml:space="preserve"> proposed deletion/addition of whole sections) or changes to tables it is sufficient to refer to the annex including the changes</w:t>
      </w:r>
    </w:p>
    <w:p w14:paraId="3F9CC431" w14:textId="77777777" w:rsidR="00EF5089" w:rsidRPr="00151940" w:rsidRDefault="00EF5089" w:rsidP="009309B1">
      <w:pPr>
        <w:rPr>
          <w:rFonts w:ascii="Arial" w:hAnsi="Arial" w:cs="Arial"/>
          <w:lang w:val="en-GB"/>
        </w:rPr>
      </w:pPr>
    </w:p>
    <w:p w14:paraId="3AA16BBE" w14:textId="77777777" w:rsidR="009E77D3" w:rsidRPr="00151940" w:rsidRDefault="009E77D3" w:rsidP="009309B1">
      <w:pPr>
        <w:rPr>
          <w:ins w:id="0" w:author="Author"/>
          <w:rFonts w:ascii="Arial" w:hAnsi="Arial" w:cs="Arial"/>
          <w:lang w:val="en-GB"/>
        </w:rPr>
        <w:sectPr w:rsidR="009E77D3" w:rsidRPr="00151940" w:rsidSect="009E77D3">
          <w:pgSz w:w="11906" w:h="16838"/>
          <w:pgMar w:top="1418" w:right="1418" w:bottom="1418" w:left="993" w:header="709" w:footer="709" w:gutter="0"/>
          <w:cols w:space="708"/>
          <w:docGrid w:linePitch="360"/>
        </w:sectPr>
      </w:pPr>
    </w:p>
    <w:p w14:paraId="3DD9A71D" w14:textId="3295DF39" w:rsidR="00AA2F1C" w:rsidRPr="00151940" w:rsidRDefault="00AA2F1C" w:rsidP="009309B1">
      <w:pPr>
        <w:rPr>
          <w:rFonts w:ascii="Arial" w:hAnsi="Arial" w:cs="Arial"/>
          <w:lang w:val="en-GB"/>
        </w:rPr>
      </w:pPr>
    </w:p>
    <w:tbl>
      <w:tblPr>
        <w:tblW w:w="13892"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044"/>
        <w:gridCol w:w="1224"/>
        <w:gridCol w:w="1276"/>
        <w:gridCol w:w="2268"/>
        <w:gridCol w:w="3402"/>
        <w:gridCol w:w="4678"/>
      </w:tblGrid>
      <w:tr w:rsidR="00215963" w:rsidRPr="00671CDB" w14:paraId="00DD1013" w14:textId="77777777" w:rsidTr="00326734">
        <w:trPr>
          <w:cantSplit/>
          <w:trHeight w:val="765"/>
          <w:tblHeader/>
        </w:trPr>
        <w:tc>
          <w:tcPr>
            <w:tcW w:w="1044" w:type="dxa"/>
          </w:tcPr>
          <w:p w14:paraId="61ECD26F" w14:textId="77777777" w:rsidR="00215963" w:rsidRPr="00151940" w:rsidRDefault="0021596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 number</w:t>
            </w:r>
          </w:p>
        </w:tc>
        <w:tc>
          <w:tcPr>
            <w:tcW w:w="1224" w:type="dxa"/>
          </w:tcPr>
          <w:p w14:paraId="662553B4" w14:textId="2C67751B"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Section number</w:t>
            </w:r>
          </w:p>
          <w:p w14:paraId="5551D06D" w14:textId="1A2DB27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Clause</w:t>
            </w:r>
          </w:p>
        </w:tc>
        <w:tc>
          <w:tcPr>
            <w:tcW w:w="1276" w:type="dxa"/>
          </w:tcPr>
          <w:p w14:paraId="52CE9F5C"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Paragraph</w:t>
            </w:r>
          </w:p>
          <w:p w14:paraId="796B5066"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Figure</w:t>
            </w:r>
          </w:p>
          <w:p w14:paraId="3EB5D936" w14:textId="69E7B72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Table</w:t>
            </w:r>
          </w:p>
        </w:tc>
        <w:tc>
          <w:tcPr>
            <w:tcW w:w="2268" w:type="dxa"/>
          </w:tcPr>
          <w:p w14:paraId="630C54E5"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 xml:space="preserve">Type of comment </w:t>
            </w:r>
          </w:p>
          <w:p w14:paraId="21FD1FAA" w14:textId="6885ACF2"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(General</w:t>
            </w:r>
            <w:r w:rsidR="00671CDB">
              <w:rPr>
                <w:rFonts w:ascii="Arial" w:hAnsi="Arial" w:cs="Arial"/>
                <w:sz w:val="16"/>
                <w:szCs w:val="16"/>
                <w:lang w:val="en-GB"/>
              </w:rPr>
              <w:t xml:space="preserve">, </w:t>
            </w:r>
          </w:p>
          <w:p w14:paraId="34E8DA75" w14:textId="633D3EA4"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Technical</w:t>
            </w:r>
            <w:r w:rsidR="00671CDB">
              <w:rPr>
                <w:rFonts w:ascii="Arial" w:hAnsi="Arial" w:cs="Arial"/>
                <w:sz w:val="16"/>
                <w:szCs w:val="16"/>
                <w:lang w:val="en-GB"/>
              </w:rPr>
              <w:t xml:space="preserve"> or </w:t>
            </w:r>
          </w:p>
          <w:p w14:paraId="615AD0DF" w14:textId="3E6B4953"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sz w:val="16"/>
                <w:szCs w:val="16"/>
                <w:lang w:val="en-GB"/>
              </w:rPr>
              <w:t>Editorial)</w:t>
            </w:r>
          </w:p>
        </w:tc>
        <w:tc>
          <w:tcPr>
            <w:tcW w:w="3402" w:type="dxa"/>
          </w:tcPr>
          <w:p w14:paraId="740BD632" w14:textId="0D02C901" w:rsidR="00215963" w:rsidRPr="00151940" w:rsidRDefault="009E77D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w:t>
            </w:r>
          </w:p>
        </w:tc>
        <w:tc>
          <w:tcPr>
            <w:tcW w:w="4678" w:type="dxa"/>
          </w:tcPr>
          <w:p w14:paraId="05253E8B" w14:textId="77777777"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Proposed change</w:t>
            </w:r>
          </w:p>
        </w:tc>
      </w:tr>
      <w:tr w:rsidR="00215963" w:rsidRPr="002F2961" w14:paraId="6EB2C51E" w14:textId="77777777" w:rsidTr="00326734">
        <w:trPr>
          <w:cantSplit/>
          <w:trHeight w:val="1370"/>
        </w:trPr>
        <w:tc>
          <w:tcPr>
            <w:tcW w:w="1044" w:type="dxa"/>
          </w:tcPr>
          <w:p w14:paraId="3BBE5782" w14:textId="45907A95" w:rsidR="00215963" w:rsidRPr="00151940" w:rsidRDefault="00AA3050" w:rsidP="00AA2F1C">
            <w:pPr>
              <w:keepLines/>
              <w:spacing w:before="120"/>
              <w:rPr>
                <w:rFonts w:ascii="Arial" w:hAnsi="Arial" w:cs="Arial"/>
                <w:sz w:val="16"/>
                <w:szCs w:val="16"/>
                <w:lang w:val="en-GB"/>
              </w:rPr>
            </w:pPr>
            <w:r>
              <w:rPr>
                <w:rFonts w:ascii="Arial" w:hAnsi="Arial" w:cs="Arial"/>
                <w:sz w:val="16"/>
                <w:szCs w:val="16"/>
                <w:lang w:val="en-GB"/>
              </w:rPr>
              <w:t>GSOA</w:t>
            </w:r>
            <w:r w:rsidR="00215963" w:rsidRPr="00151940">
              <w:rPr>
                <w:rFonts w:ascii="Arial" w:hAnsi="Arial" w:cs="Arial"/>
                <w:sz w:val="16"/>
                <w:szCs w:val="16"/>
                <w:lang w:val="en-GB"/>
              </w:rPr>
              <w:t>/1</w:t>
            </w:r>
          </w:p>
        </w:tc>
        <w:tc>
          <w:tcPr>
            <w:tcW w:w="1224" w:type="dxa"/>
          </w:tcPr>
          <w:p w14:paraId="102FEF52" w14:textId="676F706F" w:rsidR="00215963" w:rsidRPr="00151940" w:rsidRDefault="00AA3050" w:rsidP="00AA2F1C">
            <w:pPr>
              <w:keepLines/>
              <w:spacing w:before="120"/>
              <w:rPr>
                <w:rFonts w:ascii="Arial" w:hAnsi="Arial" w:cs="Arial"/>
                <w:sz w:val="16"/>
                <w:szCs w:val="16"/>
                <w:lang w:val="en-GB"/>
              </w:rPr>
            </w:pPr>
            <w:r>
              <w:rPr>
                <w:rFonts w:ascii="Arial" w:hAnsi="Arial" w:cs="Arial"/>
                <w:sz w:val="16"/>
                <w:szCs w:val="16"/>
                <w:lang w:val="en-GB"/>
              </w:rPr>
              <w:t>0</w:t>
            </w:r>
          </w:p>
          <w:p w14:paraId="19FCDA9C" w14:textId="77777777" w:rsidR="00215963" w:rsidRPr="00151940" w:rsidRDefault="00215963" w:rsidP="00AA2F1C">
            <w:pPr>
              <w:keepLines/>
              <w:spacing w:before="120"/>
              <w:rPr>
                <w:rFonts w:ascii="Arial" w:hAnsi="Arial" w:cs="Arial"/>
                <w:sz w:val="16"/>
                <w:szCs w:val="16"/>
                <w:lang w:val="en-GB"/>
              </w:rPr>
            </w:pPr>
          </w:p>
        </w:tc>
        <w:tc>
          <w:tcPr>
            <w:tcW w:w="1276" w:type="dxa"/>
          </w:tcPr>
          <w:p w14:paraId="145B4088" w14:textId="447BE217" w:rsidR="00215963" w:rsidRPr="00151940" w:rsidRDefault="00FD268B" w:rsidP="00AA2F1C">
            <w:pPr>
              <w:keepLines/>
              <w:spacing w:before="120"/>
              <w:rPr>
                <w:rFonts w:ascii="Arial" w:hAnsi="Arial" w:cs="Arial"/>
                <w:sz w:val="16"/>
                <w:szCs w:val="16"/>
                <w:lang w:val="en-GB"/>
              </w:rPr>
            </w:pPr>
            <w:r>
              <w:rPr>
                <w:rFonts w:ascii="Arial" w:hAnsi="Arial" w:cs="Arial"/>
                <w:sz w:val="16"/>
                <w:szCs w:val="16"/>
                <w:lang w:val="en-GB"/>
              </w:rPr>
              <w:t>Paragraph 11</w:t>
            </w:r>
          </w:p>
        </w:tc>
        <w:tc>
          <w:tcPr>
            <w:tcW w:w="2268" w:type="dxa"/>
          </w:tcPr>
          <w:p w14:paraId="0BC75B2E" w14:textId="0812B78F" w:rsidR="00215963" w:rsidRPr="00151940" w:rsidRDefault="005B0BAA" w:rsidP="00AA2F1C">
            <w:pPr>
              <w:keepLines/>
              <w:spacing w:before="120"/>
              <w:rPr>
                <w:rFonts w:ascii="Arial" w:hAnsi="Arial" w:cs="Arial"/>
                <w:sz w:val="16"/>
                <w:szCs w:val="16"/>
                <w:lang w:val="en-GB"/>
              </w:rPr>
            </w:pPr>
            <w:r w:rsidRPr="00151940">
              <w:rPr>
                <w:rFonts w:ascii="Arial" w:hAnsi="Arial" w:cs="Arial"/>
                <w:sz w:val="16"/>
                <w:szCs w:val="16"/>
                <w:lang w:val="en-GB"/>
              </w:rPr>
              <w:t>General</w:t>
            </w:r>
          </w:p>
        </w:tc>
        <w:tc>
          <w:tcPr>
            <w:tcW w:w="3402" w:type="dxa"/>
          </w:tcPr>
          <w:p w14:paraId="7A01A8E8" w14:textId="6970005B" w:rsidR="00215963" w:rsidRPr="00151940" w:rsidRDefault="00FD268B" w:rsidP="00AA2F1C">
            <w:pPr>
              <w:spacing w:before="120"/>
              <w:jc w:val="both"/>
              <w:rPr>
                <w:rFonts w:ascii="Arial" w:hAnsi="Arial" w:cs="Arial"/>
                <w:sz w:val="16"/>
                <w:szCs w:val="16"/>
                <w:lang w:val="en-GB"/>
              </w:rPr>
            </w:pPr>
            <w:r>
              <w:rPr>
                <w:rFonts w:ascii="Arial" w:hAnsi="Arial" w:cs="Arial"/>
                <w:sz w:val="16"/>
                <w:szCs w:val="16"/>
                <w:lang w:val="en-GB"/>
              </w:rPr>
              <w:t xml:space="preserve">To remove capital letters in “Power Control” </w:t>
            </w:r>
          </w:p>
        </w:tc>
        <w:tc>
          <w:tcPr>
            <w:tcW w:w="4678" w:type="dxa"/>
          </w:tcPr>
          <w:p w14:paraId="2CB9CB23" w14:textId="1D87D858" w:rsidR="00215963" w:rsidRPr="00A80404" w:rsidRDefault="00A80404" w:rsidP="00AA2F1C">
            <w:pPr>
              <w:keepLines/>
              <w:spacing w:before="120"/>
              <w:jc w:val="both"/>
              <w:rPr>
                <w:rFonts w:ascii="Arial" w:hAnsi="Arial" w:cs="Arial"/>
                <w:sz w:val="16"/>
                <w:szCs w:val="16"/>
                <w:lang w:val="en-US"/>
              </w:rPr>
            </w:pPr>
            <w:proofErr w:type="gramStart"/>
            <w:r w:rsidRPr="00A80404">
              <w:rPr>
                <w:lang w:val="en-US"/>
              </w:rPr>
              <w:t>For the purpose of</w:t>
            </w:r>
            <w:proofErr w:type="gramEnd"/>
            <w:r w:rsidRPr="00A80404">
              <w:rPr>
                <w:lang w:val="en-US"/>
              </w:rPr>
              <w:t xml:space="preserve"> studies, the following maximum power levels for 3GPP WBB LMP have been defined: low power with 31 dBm/100 MHz EIRP and medium power with up to 49 dBm/100 MHz or up to 51 dBm/100 MHz EIRP. The power level for WBB terminals (Mobile, Nomadic, IoT, Machine, FWA) of 28 dBm EIRP is considered and </w:t>
            </w:r>
            <w:ins w:id="1" w:author="Author">
              <w:r w:rsidRPr="00A80404">
                <w:rPr>
                  <w:lang w:val="en-US"/>
                </w:rPr>
                <w:t>p</w:t>
              </w:r>
            </w:ins>
            <w:del w:id="2" w:author="Author">
              <w:r w:rsidRPr="00A80404" w:rsidDel="00F81ED9">
                <w:rPr>
                  <w:lang w:val="en-US"/>
                </w:rPr>
                <w:delText>P</w:delText>
              </w:r>
            </w:del>
            <w:r w:rsidRPr="00A80404">
              <w:rPr>
                <w:lang w:val="en-US"/>
              </w:rPr>
              <w:t xml:space="preserve">ower </w:t>
            </w:r>
            <w:ins w:id="3" w:author="Author">
              <w:r w:rsidRPr="00A80404">
                <w:rPr>
                  <w:lang w:val="en-US"/>
                </w:rPr>
                <w:t>c</w:t>
              </w:r>
            </w:ins>
            <w:del w:id="4" w:author="Author">
              <w:r w:rsidRPr="00A80404" w:rsidDel="00F81ED9">
                <w:rPr>
                  <w:lang w:val="en-US"/>
                </w:rPr>
                <w:delText>C</w:delText>
              </w:r>
            </w:del>
            <w:r w:rsidRPr="00A80404">
              <w:rPr>
                <w:lang w:val="en-US"/>
              </w:rPr>
              <w:t xml:space="preserve">ontrol activation is obligatory. For DECT-2020 NR the power level is 23 dBm EIRP with a channel bandwidth of 6.912 </w:t>
            </w:r>
            <w:proofErr w:type="spellStart"/>
            <w:r w:rsidRPr="00A80404">
              <w:rPr>
                <w:lang w:val="en-US"/>
              </w:rPr>
              <w:t>MHz.</w:t>
            </w:r>
            <w:proofErr w:type="spellEnd"/>
            <w:r w:rsidRPr="00A80404">
              <w:rPr>
                <w:lang w:val="en-US"/>
              </w:rPr>
              <w:t xml:space="preserve"> For studies involving WBB medium power base stations, a range of antenna heights, up to 30 m above the ground, was studied and for studies involving WBB low power outdoor base stations maximum antenna height of 10 m above ground was studied.</w:t>
            </w:r>
          </w:p>
        </w:tc>
      </w:tr>
      <w:tr w:rsidR="00215963" w:rsidRPr="002F2961" w14:paraId="2B7D5277" w14:textId="77777777" w:rsidTr="00326734">
        <w:trPr>
          <w:cantSplit/>
          <w:trHeight w:val="1214"/>
        </w:trPr>
        <w:tc>
          <w:tcPr>
            <w:tcW w:w="1044" w:type="dxa"/>
          </w:tcPr>
          <w:p w14:paraId="5B411412" w14:textId="1D9A93B3" w:rsidR="00215963" w:rsidRPr="00151940" w:rsidRDefault="007E0AEE" w:rsidP="00AA2F1C">
            <w:pPr>
              <w:keepLines/>
              <w:spacing w:before="120"/>
              <w:rPr>
                <w:rFonts w:ascii="Arial" w:hAnsi="Arial" w:cs="Arial"/>
                <w:sz w:val="16"/>
                <w:szCs w:val="16"/>
                <w:lang w:val="en-GB"/>
              </w:rPr>
            </w:pPr>
            <w:r>
              <w:rPr>
                <w:rFonts w:ascii="Arial" w:hAnsi="Arial" w:cs="Arial"/>
                <w:sz w:val="16"/>
                <w:szCs w:val="16"/>
                <w:lang w:val="en-GB"/>
              </w:rPr>
              <w:t>GSOA</w:t>
            </w:r>
            <w:r w:rsidR="00215963" w:rsidRPr="00151940">
              <w:rPr>
                <w:rFonts w:ascii="Arial" w:hAnsi="Arial" w:cs="Arial"/>
                <w:sz w:val="16"/>
                <w:szCs w:val="16"/>
                <w:lang w:val="en-GB"/>
              </w:rPr>
              <w:t>/2</w:t>
            </w:r>
          </w:p>
          <w:p w14:paraId="6AABE043" w14:textId="77777777" w:rsidR="00215963" w:rsidRPr="00151940" w:rsidRDefault="00215963" w:rsidP="00AA2F1C">
            <w:pPr>
              <w:keepLines/>
              <w:spacing w:before="120"/>
              <w:rPr>
                <w:rFonts w:ascii="Arial" w:hAnsi="Arial" w:cs="Arial"/>
                <w:sz w:val="16"/>
                <w:szCs w:val="16"/>
                <w:lang w:val="en-GB"/>
              </w:rPr>
            </w:pPr>
          </w:p>
        </w:tc>
        <w:tc>
          <w:tcPr>
            <w:tcW w:w="1224" w:type="dxa"/>
          </w:tcPr>
          <w:p w14:paraId="5EC74F7E" w14:textId="3DCE336C" w:rsidR="00215963" w:rsidRPr="00151940" w:rsidRDefault="00B1248D" w:rsidP="00AA2F1C">
            <w:pPr>
              <w:keepLines/>
              <w:spacing w:before="120"/>
              <w:rPr>
                <w:rFonts w:ascii="Arial" w:hAnsi="Arial" w:cs="Arial"/>
                <w:sz w:val="16"/>
                <w:szCs w:val="16"/>
                <w:lang w:val="en-GB"/>
              </w:rPr>
            </w:pPr>
            <w:r>
              <w:rPr>
                <w:rFonts w:ascii="Arial" w:hAnsi="Arial" w:cs="Arial"/>
                <w:sz w:val="16"/>
                <w:szCs w:val="16"/>
                <w:lang w:val="en-GB"/>
              </w:rPr>
              <w:t>0</w:t>
            </w:r>
          </w:p>
        </w:tc>
        <w:tc>
          <w:tcPr>
            <w:tcW w:w="1276" w:type="dxa"/>
          </w:tcPr>
          <w:p w14:paraId="1F4176DB" w14:textId="27C09CA3" w:rsidR="00215963" w:rsidRPr="00151940" w:rsidRDefault="007E0AEE" w:rsidP="00AA2F1C">
            <w:pPr>
              <w:keepLines/>
              <w:spacing w:before="120"/>
              <w:rPr>
                <w:rFonts w:ascii="Arial" w:hAnsi="Arial" w:cs="Arial"/>
                <w:sz w:val="16"/>
                <w:szCs w:val="16"/>
                <w:lang w:val="en-GB"/>
              </w:rPr>
            </w:pPr>
            <w:r>
              <w:rPr>
                <w:rFonts w:ascii="Arial" w:hAnsi="Arial" w:cs="Arial"/>
                <w:sz w:val="16"/>
                <w:szCs w:val="16"/>
                <w:lang w:val="en-GB"/>
              </w:rPr>
              <w:t>Paragraph 16</w:t>
            </w:r>
          </w:p>
        </w:tc>
        <w:tc>
          <w:tcPr>
            <w:tcW w:w="2268" w:type="dxa"/>
          </w:tcPr>
          <w:p w14:paraId="2D79807C" w14:textId="2C338775" w:rsidR="00215963" w:rsidRPr="00151940" w:rsidRDefault="007E0AEE"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942CF1E" w14:textId="16629761" w:rsidR="00215963" w:rsidRPr="00151940" w:rsidRDefault="0027550D" w:rsidP="00AA2F1C">
            <w:pPr>
              <w:keepLines/>
              <w:spacing w:before="120"/>
              <w:rPr>
                <w:rFonts w:ascii="Arial" w:hAnsi="Arial" w:cs="Arial"/>
                <w:sz w:val="16"/>
                <w:szCs w:val="16"/>
                <w:lang w:val="en-GB"/>
              </w:rPr>
            </w:pPr>
            <w:r>
              <w:rPr>
                <w:rFonts w:ascii="Arial" w:hAnsi="Arial" w:cs="Arial"/>
                <w:sz w:val="16"/>
                <w:szCs w:val="16"/>
                <w:lang w:val="en-GB"/>
              </w:rPr>
              <w:t xml:space="preserve">Change of wording to indicate that mitigation techniques could be considered during coordination </w:t>
            </w:r>
            <w:r w:rsidR="00BE000F">
              <w:rPr>
                <w:rFonts w:ascii="Arial" w:hAnsi="Arial" w:cs="Arial"/>
                <w:sz w:val="16"/>
                <w:szCs w:val="16"/>
                <w:lang w:val="en-GB"/>
              </w:rPr>
              <w:t xml:space="preserve">on a </w:t>
            </w:r>
            <w:proofErr w:type="gramStart"/>
            <w:r w:rsidR="00BE000F">
              <w:rPr>
                <w:rFonts w:ascii="Arial" w:hAnsi="Arial" w:cs="Arial"/>
                <w:sz w:val="16"/>
                <w:szCs w:val="16"/>
                <w:lang w:val="en-GB"/>
              </w:rPr>
              <w:t>case by case</w:t>
            </w:r>
            <w:proofErr w:type="gramEnd"/>
            <w:r w:rsidR="00BE000F">
              <w:rPr>
                <w:rFonts w:ascii="Arial" w:hAnsi="Arial" w:cs="Arial"/>
                <w:sz w:val="16"/>
                <w:szCs w:val="16"/>
                <w:lang w:val="en-GB"/>
              </w:rPr>
              <w:t xml:space="preserve"> basis. The original text </w:t>
            </w:r>
            <w:r w:rsidR="00105EEC">
              <w:rPr>
                <w:rFonts w:ascii="Arial" w:hAnsi="Arial" w:cs="Arial"/>
                <w:sz w:val="16"/>
                <w:szCs w:val="16"/>
                <w:lang w:val="en-GB"/>
              </w:rPr>
              <w:t xml:space="preserve">implied that mitigation techniques would always be available to </w:t>
            </w:r>
            <w:r w:rsidR="003D4848">
              <w:rPr>
                <w:rFonts w:ascii="Arial" w:hAnsi="Arial" w:cs="Arial"/>
                <w:sz w:val="16"/>
                <w:szCs w:val="16"/>
                <w:lang w:val="en-GB"/>
              </w:rPr>
              <w:t>facilitate coexistence</w:t>
            </w:r>
            <w:r w:rsidR="00AB4F8E">
              <w:rPr>
                <w:rFonts w:ascii="Arial" w:hAnsi="Arial" w:cs="Arial"/>
                <w:sz w:val="16"/>
                <w:szCs w:val="16"/>
                <w:lang w:val="en-GB"/>
              </w:rPr>
              <w:t xml:space="preserve">. The new text also </w:t>
            </w:r>
            <w:proofErr w:type="gramStart"/>
            <w:r w:rsidR="00AB4F8E">
              <w:rPr>
                <w:rFonts w:ascii="Arial" w:hAnsi="Arial" w:cs="Arial"/>
                <w:sz w:val="16"/>
                <w:szCs w:val="16"/>
                <w:lang w:val="en-GB"/>
              </w:rPr>
              <w:t>makes reference</w:t>
            </w:r>
            <w:proofErr w:type="gramEnd"/>
            <w:r w:rsidR="00AB4F8E">
              <w:rPr>
                <w:rFonts w:ascii="Arial" w:hAnsi="Arial" w:cs="Arial"/>
                <w:sz w:val="16"/>
                <w:szCs w:val="16"/>
                <w:lang w:val="en-GB"/>
              </w:rPr>
              <w:t xml:space="preserve"> to the development of a recommendation which would provide guidance for </w:t>
            </w:r>
            <w:r w:rsidR="008F23D1">
              <w:rPr>
                <w:rFonts w:ascii="Arial" w:hAnsi="Arial" w:cs="Arial"/>
                <w:sz w:val="16"/>
                <w:szCs w:val="16"/>
                <w:lang w:val="en-GB"/>
              </w:rPr>
              <w:t>coordination for administrations.</w:t>
            </w:r>
          </w:p>
        </w:tc>
        <w:tc>
          <w:tcPr>
            <w:tcW w:w="4678" w:type="dxa"/>
          </w:tcPr>
          <w:p w14:paraId="064A79F3" w14:textId="77777777" w:rsidR="00AB4F8E" w:rsidRPr="00AB4F8E" w:rsidRDefault="00AB4F8E" w:rsidP="00AB4F8E">
            <w:pPr>
              <w:rPr>
                <w:lang w:val="en-US"/>
              </w:rPr>
            </w:pPr>
            <w:r w:rsidRPr="00AB4F8E">
              <w:rPr>
                <w:lang w:val="en-US"/>
              </w:rPr>
              <w:t xml:space="preserve">Nevertheless, appropriate mitigation techniques </w:t>
            </w:r>
            <w:del w:id="5" w:author="Author">
              <w:r w:rsidRPr="00AB4F8E" w:rsidDel="00F72455">
                <w:rPr>
                  <w:lang w:val="en-US"/>
                </w:rPr>
                <w:delText xml:space="preserve">can </w:delText>
              </w:r>
            </w:del>
            <w:ins w:id="6" w:author="Author">
              <w:r w:rsidRPr="00AB4F8E">
                <w:rPr>
                  <w:lang w:val="en-US"/>
                </w:rPr>
                <w:t xml:space="preserve">could be considered during coordination on a </w:t>
              </w:r>
              <w:proofErr w:type="gramStart"/>
              <w:r w:rsidRPr="00AB4F8E">
                <w:rPr>
                  <w:lang w:val="en-US"/>
                </w:rPr>
                <w:t>case by case</w:t>
              </w:r>
              <w:proofErr w:type="gramEnd"/>
              <w:r w:rsidRPr="00AB4F8E">
                <w:rPr>
                  <w:lang w:val="en-US"/>
                </w:rPr>
                <w:t xml:space="preserve"> basis to </w:t>
              </w:r>
            </w:ins>
            <w:r w:rsidRPr="00AB4F8E">
              <w:rPr>
                <w:lang w:val="en-US"/>
              </w:rPr>
              <w:t xml:space="preserve">facilitate coexistence between WBB and FS/FSS systems, both at national level and with the </w:t>
            </w:r>
            <w:proofErr w:type="spellStart"/>
            <w:r w:rsidRPr="00AB4F8E">
              <w:rPr>
                <w:lang w:val="en-US"/>
              </w:rPr>
              <w:t>neighbouring</w:t>
            </w:r>
            <w:proofErr w:type="spellEnd"/>
            <w:r w:rsidRPr="00AB4F8E">
              <w:rPr>
                <w:lang w:val="en-US"/>
              </w:rPr>
              <w:t xml:space="preserve"> countries.</w:t>
            </w:r>
            <w:ins w:id="7" w:author="Author">
              <w:r w:rsidRPr="00AB4F8E">
                <w:rPr>
                  <w:lang w:val="en-US"/>
                </w:rPr>
                <w:t xml:space="preserve"> CEPT is developing recommendations for administrations to provide guidance for coordination between these services.</w:t>
              </w:r>
            </w:ins>
          </w:p>
          <w:p w14:paraId="031082FA" w14:textId="77777777" w:rsidR="00215963" w:rsidRPr="00151940" w:rsidRDefault="00215963" w:rsidP="00AA2F1C">
            <w:pPr>
              <w:spacing w:before="120"/>
              <w:rPr>
                <w:rFonts w:ascii="Arial" w:hAnsi="Arial" w:cs="Arial"/>
                <w:sz w:val="16"/>
                <w:szCs w:val="16"/>
                <w:lang w:val="en-GB"/>
              </w:rPr>
            </w:pPr>
          </w:p>
        </w:tc>
      </w:tr>
      <w:tr w:rsidR="00151940" w:rsidRPr="002F2961" w14:paraId="62B97A74" w14:textId="77777777" w:rsidTr="00326734">
        <w:trPr>
          <w:cantSplit/>
          <w:trHeight w:val="1214"/>
        </w:trPr>
        <w:tc>
          <w:tcPr>
            <w:tcW w:w="1044" w:type="dxa"/>
          </w:tcPr>
          <w:p w14:paraId="4C6EE72F" w14:textId="4E032EBF" w:rsidR="00151940" w:rsidRPr="00151940" w:rsidRDefault="00B1248D" w:rsidP="00AA2F1C">
            <w:pPr>
              <w:keepLines/>
              <w:spacing w:before="120"/>
              <w:rPr>
                <w:rFonts w:ascii="Arial" w:hAnsi="Arial" w:cs="Arial"/>
                <w:sz w:val="16"/>
                <w:szCs w:val="16"/>
                <w:lang w:val="en-GB"/>
              </w:rPr>
            </w:pPr>
            <w:r>
              <w:rPr>
                <w:rFonts w:ascii="Arial" w:hAnsi="Arial" w:cs="Arial"/>
                <w:sz w:val="16"/>
                <w:szCs w:val="16"/>
                <w:lang w:val="en-GB"/>
              </w:rPr>
              <w:lastRenderedPageBreak/>
              <w:t>GSOA/3</w:t>
            </w:r>
          </w:p>
        </w:tc>
        <w:tc>
          <w:tcPr>
            <w:tcW w:w="1224" w:type="dxa"/>
          </w:tcPr>
          <w:p w14:paraId="55A7C5A6" w14:textId="7A09752C" w:rsidR="00151940" w:rsidRPr="00151940" w:rsidRDefault="00B1248D" w:rsidP="00AA2F1C">
            <w:pPr>
              <w:keepLines/>
              <w:spacing w:before="120"/>
              <w:rPr>
                <w:rFonts w:ascii="Arial" w:hAnsi="Arial" w:cs="Arial"/>
                <w:sz w:val="16"/>
                <w:szCs w:val="16"/>
                <w:lang w:val="en-GB"/>
              </w:rPr>
            </w:pPr>
            <w:r>
              <w:rPr>
                <w:rFonts w:ascii="Arial" w:hAnsi="Arial" w:cs="Arial"/>
                <w:sz w:val="16"/>
                <w:szCs w:val="16"/>
                <w:lang w:val="en-GB"/>
              </w:rPr>
              <w:t>0</w:t>
            </w:r>
          </w:p>
        </w:tc>
        <w:tc>
          <w:tcPr>
            <w:tcW w:w="1276" w:type="dxa"/>
          </w:tcPr>
          <w:p w14:paraId="20564766" w14:textId="05AD4D43" w:rsidR="00151940" w:rsidRPr="00151940" w:rsidRDefault="00560A35" w:rsidP="00AA2F1C">
            <w:pPr>
              <w:keepLines/>
              <w:spacing w:before="120"/>
              <w:rPr>
                <w:rFonts w:ascii="Arial" w:hAnsi="Arial" w:cs="Arial"/>
                <w:sz w:val="16"/>
                <w:szCs w:val="16"/>
                <w:lang w:val="en-GB"/>
              </w:rPr>
            </w:pPr>
            <w:r>
              <w:rPr>
                <w:rFonts w:ascii="Arial" w:hAnsi="Arial" w:cs="Arial"/>
                <w:sz w:val="16"/>
                <w:szCs w:val="16"/>
                <w:lang w:val="en-GB"/>
              </w:rPr>
              <w:t>Paragraph 24</w:t>
            </w:r>
          </w:p>
        </w:tc>
        <w:tc>
          <w:tcPr>
            <w:tcW w:w="2268" w:type="dxa"/>
          </w:tcPr>
          <w:p w14:paraId="28FDE295" w14:textId="17C4BAEE" w:rsidR="00151940" w:rsidRPr="00151940" w:rsidRDefault="00560A35"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EEA2F65" w14:textId="2DDBB7ED" w:rsidR="00151940" w:rsidRPr="00151940" w:rsidRDefault="00560A35" w:rsidP="00AA2F1C">
            <w:pPr>
              <w:keepLines/>
              <w:spacing w:before="120"/>
              <w:rPr>
                <w:rFonts w:ascii="Arial" w:hAnsi="Arial" w:cs="Arial"/>
                <w:sz w:val="16"/>
                <w:szCs w:val="16"/>
                <w:lang w:val="en-GB"/>
              </w:rPr>
            </w:pPr>
            <w:r>
              <w:rPr>
                <w:rFonts w:ascii="Arial" w:hAnsi="Arial" w:cs="Arial"/>
                <w:sz w:val="16"/>
                <w:szCs w:val="16"/>
                <w:lang w:val="en-GB"/>
              </w:rPr>
              <w:t xml:space="preserve">Different terms are used to refer to the development of a Recommendation for guidance to administrations to </w:t>
            </w:r>
            <w:r w:rsidR="00FA0D64">
              <w:rPr>
                <w:rFonts w:ascii="Arial" w:hAnsi="Arial" w:cs="Arial"/>
                <w:sz w:val="16"/>
                <w:szCs w:val="16"/>
                <w:lang w:val="en-GB"/>
              </w:rPr>
              <w:t>implement WBB LMP nationally</w:t>
            </w:r>
            <w:r w:rsidR="004D4F09">
              <w:rPr>
                <w:rFonts w:ascii="Arial" w:hAnsi="Arial" w:cs="Arial"/>
                <w:sz w:val="16"/>
                <w:szCs w:val="16"/>
                <w:lang w:val="en-GB"/>
              </w:rPr>
              <w:t>. Proposal to use “</w:t>
            </w:r>
            <w:r w:rsidR="00EE3BC6">
              <w:rPr>
                <w:rFonts w:ascii="Arial" w:hAnsi="Arial" w:cs="Arial"/>
                <w:sz w:val="16"/>
                <w:szCs w:val="16"/>
                <w:lang w:val="en-GB"/>
              </w:rPr>
              <w:t>recommendations</w:t>
            </w:r>
            <w:r w:rsidR="004D4F09">
              <w:rPr>
                <w:rFonts w:ascii="Arial" w:hAnsi="Arial" w:cs="Arial"/>
                <w:sz w:val="16"/>
                <w:szCs w:val="16"/>
                <w:lang w:val="en-GB"/>
              </w:rPr>
              <w:t>” instead of “toolbox”</w:t>
            </w:r>
            <w:r w:rsidR="000F6733">
              <w:rPr>
                <w:rFonts w:ascii="Arial" w:hAnsi="Arial" w:cs="Arial"/>
                <w:sz w:val="16"/>
                <w:szCs w:val="16"/>
                <w:lang w:val="en-GB"/>
              </w:rPr>
              <w:t>. Guidelines could also be a</w:t>
            </w:r>
            <w:r w:rsidR="007D6B88">
              <w:rPr>
                <w:rFonts w:ascii="Arial" w:hAnsi="Arial" w:cs="Arial"/>
                <w:sz w:val="16"/>
                <w:szCs w:val="16"/>
                <w:lang w:val="en-GB"/>
              </w:rPr>
              <w:t>n appropriate term instead of toolbox.</w:t>
            </w:r>
          </w:p>
        </w:tc>
        <w:tc>
          <w:tcPr>
            <w:tcW w:w="4678" w:type="dxa"/>
          </w:tcPr>
          <w:p w14:paraId="6928F12F" w14:textId="2A4CE057" w:rsidR="00151940" w:rsidRPr="0084178D" w:rsidRDefault="0084178D" w:rsidP="00AA2F1C">
            <w:pPr>
              <w:spacing w:before="120"/>
              <w:rPr>
                <w:rFonts w:ascii="Arial" w:hAnsi="Arial" w:cs="Arial"/>
                <w:sz w:val="16"/>
                <w:szCs w:val="16"/>
                <w:lang w:val="en-US"/>
              </w:rPr>
            </w:pPr>
            <w:r w:rsidRPr="0084178D">
              <w:rPr>
                <w:lang w:val="en-US"/>
              </w:rPr>
              <w:t xml:space="preserve">CEPT is developing </w:t>
            </w:r>
            <w:ins w:id="8" w:author="Author">
              <w:r w:rsidRPr="0084178D">
                <w:rPr>
                  <w:lang w:val="en-US"/>
                </w:rPr>
                <w:t>recommendations</w:t>
              </w:r>
            </w:ins>
            <w:del w:id="9" w:author="Author">
              <w:r w:rsidRPr="0084178D" w:rsidDel="006A03B5">
                <w:rPr>
                  <w:lang w:val="en-US"/>
                </w:rPr>
                <w:delText xml:space="preserve">a </w:delText>
              </w:r>
              <w:r w:rsidRPr="0084178D" w:rsidDel="005E4367">
                <w:rPr>
                  <w:lang w:val="en-US"/>
                </w:rPr>
                <w:delText xml:space="preserve">toolbox </w:delText>
              </w:r>
            </w:del>
            <w:ins w:id="10" w:author="Author">
              <w:r w:rsidRPr="0084178D">
                <w:rPr>
                  <w:lang w:val="en-US"/>
                </w:rPr>
                <w:t xml:space="preserve"> </w:t>
              </w:r>
            </w:ins>
            <w:r w:rsidRPr="0084178D">
              <w:rPr>
                <w:lang w:val="en-US"/>
              </w:rPr>
              <w:t>for administrations to provide guidance on the approach to coexistence in the band. There may be also a need to further develop relevant cross border recommendations.</w:t>
            </w:r>
          </w:p>
        </w:tc>
      </w:tr>
      <w:tr w:rsidR="00151940" w:rsidRPr="002F2961" w14:paraId="35418772" w14:textId="77777777" w:rsidTr="00326734">
        <w:trPr>
          <w:cantSplit/>
          <w:trHeight w:val="1214"/>
        </w:trPr>
        <w:tc>
          <w:tcPr>
            <w:tcW w:w="1044" w:type="dxa"/>
          </w:tcPr>
          <w:p w14:paraId="34504482" w14:textId="0C59EC66" w:rsidR="00151940" w:rsidRPr="00151940" w:rsidRDefault="00C96B18" w:rsidP="00AA2F1C">
            <w:pPr>
              <w:keepLines/>
              <w:spacing w:before="120"/>
              <w:rPr>
                <w:rFonts w:ascii="Arial" w:hAnsi="Arial" w:cs="Arial"/>
                <w:sz w:val="16"/>
                <w:szCs w:val="16"/>
                <w:lang w:val="en-GB"/>
              </w:rPr>
            </w:pPr>
            <w:r>
              <w:rPr>
                <w:rFonts w:ascii="Arial" w:hAnsi="Arial" w:cs="Arial"/>
                <w:sz w:val="16"/>
                <w:szCs w:val="16"/>
                <w:lang w:val="en-GB"/>
              </w:rPr>
              <w:t>GSOA/4</w:t>
            </w:r>
          </w:p>
        </w:tc>
        <w:tc>
          <w:tcPr>
            <w:tcW w:w="1224" w:type="dxa"/>
          </w:tcPr>
          <w:p w14:paraId="0661021A" w14:textId="149427FA" w:rsidR="00151940" w:rsidRPr="00151940" w:rsidRDefault="00C96B18" w:rsidP="00AA2F1C">
            <w:pPr>
              <w:keepLines/>
              <w:spacing w:before="120"/>
              <w:rPr>
                <w:rFonts w:ascii="Arial" w:hAnsi="Arial" w:cs="Arial"/>
                <w:sz w:val="16"/>
                <w:szCs w:val="16"/>
                <w:lang w:val="en-GB"/>
              </w:rPr>
            </w:pPr>
            <w:r>
              <w:rPr>
                <w:rFonts w:ascii="Arial" w:hAnsi="Arial" w:cs="Arial"/>
                <w:sz w:val="16"/>
                <w:szCs w:val="16"/>
                <w:lang w:val="en-GB"/>
              </w:rPr>
              <w:t>1</w:t>
            </w:r>
          </w:p>
        </w:tc>
        <w:tc>
          <w:tcPr>
            <w:tcW w:w="1276" w:type="dxa"/>
          </w:tcPr>
          <w:p w14:paraId="529A4EE0" w14:textId="2A748C33" w:rsidR="00151940" w:rsidRPr="00151940" w:rsidRDefault="00C96B18" w:rsidP="00AA2F1C">
            <w:pPr>
              <w:keepLines/>
              <w:spacing w:before="120"/>
              <w:rPr>
                <w:rFonts w:ascii="Arial" w:hAnsi="Arial" w:cs="Arial"/>
                <w:sz w:val="16"/>
                <w:szCs w:val="16"/>
                <w:lang w:val="en-GB"/>
              </w:rPr>
            </w:pPr>
            <w:r>
              <w:rPr>
                <w:rFonts w:ascii="Arial" w:hAnsi="Arial" w:cs="Arial"/>
                <w:sz w:val="16"/>
                <w:szCs w:val="16"/>
                <w:lang w:val="en-GB"/>
              </w:rPr>
              <w:t>Paragraph 1</w:t>
            </w:r>
          </w:p>
        </w:tc>
        <w:tc>
          <w:tcPr>
            <w:tcW w:w="2268" w:type="dxa"/>
          </w:tcPr>
          <w:p w14:paraId="04D0C065" w14:textId="642DE474" w:rsidR="00151940" w:rsidRPr="00151940" w:rsidRDefault="004808D5" w:rsidP="00AA2F1C">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57718E13" w14:textId="0AD2DE25" w:rsidR="00151940" w:rsidRPr="00151940" w:rsidRDefault="00C96B18" w:rsidP="00AA2F1C">
            <w:pPr>
              <w:keepLines/>
              <w:spacing w:before="120"/>
              <w:rPr>
                <w:rFonts w:ascii="Arial" w:hAnsi="Arial" w:cs="Arial"/>
                <w:sz w:val="16"/>
                <w:szCs w:val="16"/>
                <w:lang w:val="en-GB"/>
              </w:rPr>
            </w:pPr>
            <w:r>
              <w:rPr>
                <w:rFonts w:ascii="Arial" w:hAnsi="Arial" w:cs="Arial"/>
                <w:sz w:val="16"/>
                <w:szCs w:val="16"/>
                <w:lang w:val="en-GB"/>
              </w:rPr>
              <w:t xml:space="preserve">Editorial change to split list of sharing studies to separate in-band and adjacent band studies. </w:t>
            </w:r>
          </w:p>
        </w:tc>
        <w:tc>
          <w:tcPr>
            <w:tcW w:w="4678" w:type="dxa"/>
          </w:tcPr>
          <w:p w14:paraId="7D08F689" w14:textId="5EA5F522" w:rsidR="00D2280E" w:rsidRPr="00B06AF7" w:rsidRDefault="00D2280E" w:rsidP="00D2280E">
            <w:r>
              <w:rPr>
                <w:rFonts w:ascii="Arial" w:hAnsi="Arial" w:cs="Arial"/>
                <w:sz w:val="16"/>
                <w:szCs w:val="16"/>
                <w:lang w:val="en-GB"/>
              </w:rPr>
              <w:t>…</w:t>
            </w:r>
            <w:r w:rsidRPr="00B06AF7">
              <w:t xml:space="preserve"> </w:t>
            </w:r>
            <w:proofErr w:type="spellStart"/>
            <w:r w:rsidRPr="00B06AF7">
              <w:t>results</w:t>
            </w:r>
            <w:proofErr w:type="spellEnd"/>
            <w:r w:rsidRPr="00B06AF7">
              <w:t xml:space="preserve"> of:</w:t>
            </w:r>
          </w:p>
          <w:p w14:paraId="5BE6E4D9" w14:textId="77777777" w:rsidR="00D2280E" w:rsidRPr="00B06AF7" w:rsidRDefault="00D2280E" w:rsidP="00D2280E">
            <w:pPr>
              <w:pStyle w:val="ECCBulletsLv1"/>
            </w:pPr>
            <w:r w:rsidRPr="00B06AF7">
              <w:t xml:space="preserve">sharing and compatibility studies between WBB LMP </w:t>
            </w:r>
            <w:proofErr w:type="gramStart"/>
            <w:r w:rsidRPr="00B06AF7">
              <w:t>networks;</w:t>
            </w:r>
            <w:proofErr w:type="gramEnd"/>
          </w:p>
          <w:p w14:paraId="43E63512" w14:textId="77777777" w:rsidR="00D2280E" w:rsidRDefault="00D2280E" w:rsidP="00D2280E">
            <w:pPr>
              <w:pStyle w:val="ECCBulletsLv1"/>
              <w:rPr>
                <w:ins w:id="11" w:author="Author"/>
              </w:rPr>
            </w:pPr>
            <w:r w:rsidRPr="00B06AF7">
              <w:t xml:space="preserve">sharing and compatibility studies between WBB LMP networks and incumbent users in the 3.8-4.2 GHz frequency band, notably receiving satellite earth stations in the fixed satellite service and terrestrial fixed links to ensure the protection and the future evolution and development of incumbent users sharing this band </w:t>
            </w:r>
            <w:proofErr w:type="gramStart"/>
            <w:r w:rsidRPr="00B06AF7">
              <w:t>and</w:t>
            </w:r>
            <w:ins w:id="12" w:author="Author">
              <w:r>
                <w:t>;</w:t>
              </w:r>
            </w:ins>
            <w:proofErr w:type="gramEnd"/>
            <w:del w:id="13" w:author="Author">
              <w:r w:rsidRPr="00B06AF7" w:rsidDel="003A774B">
                <w:delText>,</w:delText>
              </w:r>
            </w:del>
            <w:r w:rsidRPr="00B06AF7">
              <w:t xml:space="preserve"> </w:t>
            </w:r>
          </w:p>
          <w:p w14:paraId="718EBE04" w14:textId="77777777" w:rsidR="00D2280E" w:rsidRPr="00B06AF7" w:rsidRDefault="00D2280E" w:rsidP="00D2280E">
            <w:pPr>
              <w:pStyle w:val="ECCBulletsLv1"/>
            </w:pPr>
            <w:r w:rsidRPr="00B06AF7">
              <w:t xml:space="preserve">sharing and compatibility studies between WBB LMP networks and spectrum users in adjacent bands (such as MFCN below 3.8 GHz). </w:t>
            </w:r>
          </w:p>
          <w:p w14:paraId="3A644F43" w14:textId="0C1C8E6D" w:rsidR="00151940" w:rsidRPr="00151940" w:rsidRDefault="00151940" w:rsidP="00AA2F1C">
            <w:pPr>
              <w:spacing w:before="120"/>
              <w:rPr>
                <w:rFonts w:ascii="Arial" w:hAnsi="Arial" w:cs="Arial"/>
                <w:sz w:val="16"/>
                <w:szCs w:val="16"/>
                <w:lang w:val="en-GB"/>
              </w:rPr>
            </w:pPr>
          </w:p>
        </w:tc>
      </w:tr>
      <w:tr w:rsidR="00151940" w:rsidRPr="002F2961" w14:paraId="5F611A51" w14:textId="77777777" w:rsidTr="00326734">
        <w:trPr>
          <w:cantSplit/>
          <w:trHeight w:val="1214"/>
        </w:trPr>
        <w:tc>
          <w:tcPr>
            <w:tcW w:w="1044" w:type="dxa"/>
          </w:tcPr>
          <w:p w14:paraId="1A7B668E" w14:textId="53085BFB" w:rsidR="00151940" w:rsidRPr="00151940" w:rsidRDefault="004808D5" w:rsidP="00AA2F1C">
            <w:pPr>
              <w:keepLines/>
              <w:spacing w:before="120"/>
              <w:rPr>
                <w:rFonts w:ascii="Arial" w:hAnsi="Arial" w:cs="Arial"/>
                <w:sz w:val="16"/>
                <w:szCs w:val="16"/>
                <w:lang w:val="en-GB"/>
              </w:rPr>
            </w:pPr>
            <w:r>
              <w:rPr>
                <w:rFonts w:ascii="Arial" w:hAnsi="Arial" w:cs="Arial"/>
                <w:sz w:val="16"/>
                <w:szCs w:val="16"/>
                <w:lang w:val="en-GB"/>
              </w:rPr>
              <w:lastRenderedPageBreak/>
              <w:t>GSOA/5</w:t>
            </w:r>
          </w:p>
        </w:tc>
        <w:tc>
          <w:tcPr>
            <w:tcW w:w="1224" w:type="dxa"/>
          </w:tcPr>
          <w:p w14:paraId="0B1A04CB" w14:textId="76273041" w:rsidR="00151940" w:rsidRPr="00151940" w:rsidRDefault="004808D5" w:rsidP="00AA2F1C">
            <w:pPr>
              <w:keepLines/>
              <w:spacing w:before="120"/>
              <w:rPr>
                <w:rFonts w:ascii="Arial" w:hAnsi="Arial" w:cs="Arial"/>
                <w:sz w:val="16"/>
                <w:szCs w:val="16"/>
                <w:lang w:val="en-GB"/>
              </w:rPr>
            </w:pPr>
            <w:r>
              <w:rPr>
                <w:rFonts w:ascii="Arial" w:hAnsi="Arial" w:cs="Arial"/>
                <w:sz w:val="16"/>
                <w:szCs w:val="16"/>
                <w:lang w:val="en-GB"/>
              </w:rPr>
              <w:t>3.1.1</w:t>
            </w:r>
          </w:p>
        </w:tc>
        <w:tc>
          <w:tcPr>
            <w:tcW w:w="1276" w:type="dxa"/>
          </w:tcPr>
          <w:p w14:paraId="0036A3DC" w14:textId="684A8D4F" w:rsidR="00151940" w:rsidRPr="00151940" w:rsidRDefault="004808D5" w:rsidP="00AA2F1C">
            <w:pPr>
              <w:keepLines/>
              <w:spacing w:before="120"/>
              <w:rPr>
                <w:rFonts w:ascii="Arial" w:hAnsi="Arial" w:cs="Arial"/>
                <w:sz w:val="16"/>
                <w:szCs w:val="16"/>
                <w:lang w:val="en-GB"/>
              </w:rPr>
            </w:pPr>
            <w:r>
              <w:rPr>
                <w:rFonts w:ascii="Arial" w:hAnsi="Arial" w:cs="Arial"/>
                <w:sz w:val="16"/>
                <w:szCs w:val="16"/>
                <w:lang w:val="en-GB"/>
              </w:rPr>
              <w:t>Paragraph 5</w:t>
            </w:r>
          </w:p>
        </w:tc>
        <w:tc>
          <w:tcPr>
            <w:tcW w:w="2268" w:type="dxa"/>
          </w:tcPr>
          <w:p w14:paraId="4B38E6AB" w14:textId="3BEA237D" w:rsidR="00151940" w:rsidRPr="00151940" w:rsidRDefault="004808D5"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60F60D5B" w14:textId="451F9FE3" w:rsidR="00151940" w:rsidRPr="00151940" w:rsidRDefault="004808D5" w:rsidP="00AA2F1C">
            <w:pPr>
              <w:keepLines/>
              <w:spacing w:before="120"/>
              <w:rPr>
                <w:rFonts w:ascii="Arial" w:hAnsi="Arial" w:cs="Arial"/>
                <w:sz w:val="16"/>
                <w:szCs w:val="16"/>
                <w:lang w:val="en-GB"/>
              </w:rPr>
            </w:pPr>
            <w:r>
              <w:rPr>
                <w:rFonts w:ascii="Arial" w:hAnsi="Arial" w:cs="Arial"/>
                <w:sz w:val="16"/>
                <w:szCs w:val="16"/>
                <w:lang w:val="en-GB"/>
              </w:rPr>
              <w:t>Proposed text to highlight a possible future satellite application for which 3.8-4.2 GHz could be interesting based on international discussions.</w:t>
            </w:r>
          </w:p>
        </w:tc>
        <w:tc>
          <w:tcPr>
            <w:tcW w:w="4678" w:type="dxa"/>
          </w:tcPr>
          <w:p w14:paraId="49898C3A" w14:textId="77777777" w:rsidR="00A464CD" w:rsidRPr="00A464CD" w:rsidRDefault="00A464CD" w:rsidP="00A464CD">
            <w:pPr>
              <w:rPr>
                <w:lang w:val="en-US"/>
              </w:rPr>
            </w:pPr>
            <w:r w:rsidRPr="00A464CD">
              <w:rPr>
                <w:lang w:val="en-US"/>
              </w:rPr>
              <w:t>These national frameworks provide visibility and legal certainty for the future development of earth stations in the 3800-4200 MHz band while also ensuring the development of 5G in the 3400-3800 MHz band.</w:t>
            </w:r>
            <w:ins w:id="14" w:author="Author">
              <w:r w:rsidRPr="00A464CD">
                <w:rPr>
                  <w:lang w:val="en-US"/>
                </w:rPr>
                <w:t xml:space="preserve"> It is therefore important to consider all potential evolution of the use of the band by future satellite applications, one example being Direct-to-Device (D2D) applications, for which the C-band represents a band of interest in the future as shown through contributions to the WRC-23.</w:t>
              </w:r>
            </w:ins>
          </w:p>
          <w:p w14:paraId="5A6B3F1D" w14:textId="77777777" w:rsidR="00151940" w:rsidRPr="00A464CD" w:rsidRDefault="00151940" w:rsidP="00AA2F1C">
            <w:pPr>
              <w:spacing w:before="120"/>
              <w:rPr>
                <w:rFonts w:ascii="Arial" w:hAnsi="Arial" w:cs="Arial"/>
                <w:sz w:val="16"/>
                <w:szCs w:val="16"/>
                <w:lang w:val="en-US"/>
              </w:rPr>
            </w:pPr>
          </w:p>
        </w:tc>
      </w:tr>
      <w:tr w:rsidR="002F2961" w:rsidRPr="002F2961" w14:paraId="325E7ADE" w14:textId="77777777" w:rsidTr="00326734">
        <w:trPr>
          <w:cantSplit/>
          <w:trHeight w:val="1214"/>
        </w:trPr>
        <w:tc>
          <w:tcPr>
            <w:tcW w:w="1044" w:type="dxa"/>
          </w:tcPr>
          <w:p w14:paraId="23FC9343" w14:textId="2582FDDC" w:rsidR="002F2961" w:rsidRDefault="002F2961" w:rsidP="00AA2F1C">
            <w:pPr>
              <w:keepLines/>
              <w:spacing w:before="120"/>
              <w:rPr>
                <w:rFonts w:ascii="Arial" w:hAnsi="Arial" w:cs="Arial"/>
                <w:sz w:val="16"/>
                <w:szCs w:val="16"/>
                <w:lang w:val="en-GB"/>
              </w:rPr>
            </w:pPr>
            <w:r>
              <w:rPr>
                <w:rFonts w:ascii="Arial" w:hAnsi="Arial" w:cs="Arial"/>
                <w:sz w:val="16"/>
                <w:szCs w:val="16"/>
                <w:lang w:val="en-GB"/>
              </w:rPr>
              <w:t>GSOA/6</w:t>
            </w:r>
          </w:p>
        </w:tc>
        <w:tc>
          <w:tcPr>
            <w:tcW w:w="1224" w:type="dxa"/>
          </w:tcPr>
          <w:p w14:paraId="2BAA2484" w14:textId="25F41387" w:rsidR="002F2961" w:rsidRDefault="002F2961" w:rsidP="00AA2F1C">
            <w:pPr>
              <w:keepLines/>
              <w:spacing w:before="120"/>
              <w:rPr>
                <w:rFonts w:ascii="Arial" w:hAnsi="Arial" w:cs="Arial"/>
                <w:sz w:val="16"/>
                <w:szCs w:val="16"/>
                <w:lang w:val="en-GB"/>
              </w:rPr>
            </w:pPr>
            <w:r>
              <w:rPr>
                <w:rFonts w:ascii="Arial" w:hAnsi="Arial" w:cs="Arial"/>
                <w:sz w:val="16"/>
                <w:szCs w:val="16"/>
                <w:lang w:val="en-GB"/>
              </w:rPr>
              <w:t>4.2.1</w:t>
            </w:r>
          </w:p>
        </w:tc>
        <w:tc>
          <w:tcPr>
            <w:tcW w:w="1276" w:type="dxa"/>
          </w:tcPr>
          <w:p w14:paraId="3947B81E" w14:textId="5C5A62E3" w:rsidR="002F2961" w:rsidRDefault="002F2961" w:rsidP="00AA2F1C">
            <w:pPr>
              <w:keepLines/>
              <w:spacing w:before="120"/>
              <w:rPr>
                <w:rFonts w:ascii="Arial" w:hAnsi="Arial" w:cs="Arial"/>
                <w:sz w:val="16"/>
                <w:szCs w:val="16"/>
                <w:lang w:val="en-GB"/>
              </w:rPr>
            </w:pPr>
            <w:r>
              <w:rPr>
                <w:rFonts w:ascii="Arial" w:hAnsi="Arial" w:cs="Arial"/>
                <w:sz w:val="16"/>
                <w:szCs w:val="16"/>
                <w:lang w:val="en-GB"/>
              </w:rPr>
              <w:t>Table 8</w:t>
            </w:r>
          </w:p>
        </w:tc>
        <w:tc>
          <w:tcPr>
            <w:tcW w:w="2268" w:type="dxa"/>
          </w:tcPr>
          <w:p w14:paraId="0F6F1A6A" w14:textId="2FF1F950" w:rsidR="002F2961" w:rsidRDefault="002F2961" w:rsidP="00AA2F1C">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3454FADF" w14:textId="77777777" w:rsidR="002F2961" w:rsidRDefault="002F2961" w:rsidP="00AA2F1C">
            <w:pPr>
              <w:keepLines/>
              <w:spacing w:before="120"/>
              <w:rPr>
                <w:rFonts w:ascii="Arial" w:hAnsi="Arial" w:cs="Arial"/>
                <w:sz w:val="16"/>
                <w:szCs w:val="16"/>
                <w:lang w:val="en-GB"/>
              </w:rPr>
            </w:pPr>
          </w:p>
        </w:tc>
        <w:tc>
          <w:tcPr>
            <w:tcW w:w="4678" w:type="dxa"/>
          </w:tcPr>
          <w:p w14:paraId="3B2916DA" w14:textId="3CCCA1E9" w:rsidR="002F2961" w:rsidRPr="002F2961" w:rsidRDefault="002F2961" w:rsidP="00A464CD">
            <w:pPr>
              <w:rPr>
                <w:lang w:val="en-GB"/>
              </w:rPr>
            </w:pPr>
            <w:r w:rsidRPr="002F2961">
              <w:rPr>
                <w:lang w:val="en-GB"/>
              </w:rPr>
              <w:t>Note: The combination of power and antenna gain should be such</w:t>
            </w:r>
            <w:del w:id="15" w:author="Author">
              <w:r w:rsidRPr="002F2961" w:rsidDel="00050991">
                <w:rPr>
                  <w:lang w:val="en-GB"/>
                </w:rPr>
                <w:delText>,</w:delText>
              </w:r>
            </w:del>
            <w:r w:rsidRPr="002F2961">
              <w:rPr>
                <w:lang w:val="en-GB"/>
              </w:rPr>
              <w:t xml:space="preserve"> that the maximum defined EIRP per sector/BS is not exceeded.</w:t>
            </w:r>
          </w:p>
        </w:tc>
      </w:tr>
      <w:tr w:rsidR="005C4477" w:rsidRPr="002F2961" w14:paraId="023114B2" w14:textId="77777777" w:rsidTr="00326734">
        <w:trPr>
          <w:cantSplit/>
          <w:trHeight w:val="1214"/>
        </w:trPr>
        <w:tc>
          <w:tcPr>
            <w:tcW w:w="1044" w:type="dxa"/>
          </w:tcPr>
          <w:p w14:paraId="20F2D04A" w14:textId="1A23F939" w:rsidR="005C4477" w:rsidRPr="00151940" w:rsidRDefault="005C4477" w:rsidP="005C4477">
            <w:pPr>
              <w:keepLines/>
              <w:spacing w:before="120"/>
              <w:rPr>
                <w:rFonts w:ascii="Arial" w:hAnsi="Arial" w:cs="Arial"/>
                <w:sz w:val="16"/>
                <w:szCs w:val="16"/>
                <w:lang w:val="en-GB"/>
              </w:rPr>
            </w:pPr>
            <w:r>
              <w:rPr>
                <w:rFonts w:ascii="Arial" w:hAnsi="Arial" w:cs="Arial"/>
                <w:sz w:val="16"/>
                <w:szCs w:val="16"/>
                <w:lang w:val="en-GB"/>
              </w:rPr>
              <w:t>GSOA/</w:t>
            </w:r>
            <w:r w:rsidR="00934FBC">
              <w:rPr>
                <w:rFonts w:ascii="Arial" w:hAnsi="Arial" w:cs="Arial"/>
                <w:sz w:val="16"/>
                <w:szCs w:val="16"/>
                <w:lang w:val="en-GB"/>
              </w:rPr>
              <w:t>7</w:t>
            </w:r>
          </w:p>
        </w:tc>
        <w:tc>
          <w:tcPr>
            <w:tcW w:w="1224" w:type="dxa"/>
          </w:tcPr>
          <w:p w14:paraId="1E2D605B" w14:textId="59606650" w:rsidR="005C4477" w:rsidRPr="00151940" w:rsidRDefault="005C4477" w:rsidP="005C4477">
            <w:pPr>
              <w:keepLines/>
              <w:spacing w:before="120"/>
              <w:rPr>
                <w:rFonts w:ascii="Arial" w:hAnsi="Arial" w:cs="Arial"/>
                <w:sz w:val="16"/>
                <w:szCs w:val="16"/>
                <w:lang w:val="en-GB"/>
              </w:rPr>
            </w:pPr>
            <w:r>
              <w:rPr>
                <w:rFonts w:ascii="Arial" w:hAnsi="Arial" w:cs="Arial"/>
                <w:sz w:val="16"/>
                <w:szCs w:val="16"/>
                <w:lang w:val="en-GB"/>
              </w:rPr>
              <w:t>5.1.2.2</w:t>
            </w:r>
          </w:p>
        </w:tc>
        <w:tc>
          <w:tcPr>
            <w:tcW w:w="1276" w:type="dxa"/>
          </w:tcPr>
          <w:p w14:paraId="4DD642BF" w14:textId="376F47DE" w:rsidR="005C4477" w:rsidRPr="00151940" w:rsidRDefault="005C4477" w:rsidP="005C4477">
            <w:pPr>
              <w:keepLines/>
              <w:spacing w:before="120"/>
              <w:rPr>
                <w:rFonts w:ascii="Arial" w:hAnsi="Arial" w:cs="Arial"/>
                <w:sz w:val="16"/>
                <w:szCs w:val="16"/>
                <w:lang w:val="en-GB"/>
              </w:rPr>
            </w:pPr>
            <w:r>
              <w:rPr>
                <w:rFonts w:ascii="Arial" w:hAnsi="Arial" w:cs="Arial"/>
                <w:sz w:val="16"/>
                <w:szCs w:val="16"/>
                <w:lang w:val="en-GB"/>
              </w:rPr>
              <w:t>Table 22</w:t>
            </w:r>
          </w:p>
        </w:tc>
        <w:tc>
          <w:tcPr>
            <w:tcW w:w="2268" w:type="dxa"/>
          </w:tcPr>
          <w:p w14:paraId="2FCB825D" w14:textId="6D7E528E" w:rsidR="005C4477" w:rsidRPr="00151940" w:rsidRDefault="005C4477" w:rsidP="005C4477">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D54EF9F" w14:textId="0E847261" w:rsidR="005C4477" w:rsidRPr="00151940" w:rsidRDefault="005C4477" w:rsidP="005C4477">
            <w:pPr>
              <w:keepLines/>
              <w:spacing w:before="120"/>
              <w:rPr>
                <w:rFonts w:ascii="Arial" w:hAnsi="Arial" w:cs="Arial"/>
                <w:sz w:val="16"/>
                <w:szCs w:val="16"/>
                <w:lang w:val="en-GB"/>
              </w:rPr>
            </w:pPr>
            <w:r>
              <w:rPr>
                <w:rFonts w:ascii="Arial" w:hAnsi="Arial" w:cs="Arial"/>
                <w:sz w:val="16"/>
                <w:szCs w:val="16"/>
                <w:lang w:val="en-GB"/>
              </w:rPr>
              <w:t>Last part of the note under the table reflects an outdated matter for WRC-23 cycle discussion between WP4A and WP5D. This is no longer relevant.</w:t>
            </w:r>
          </w:p>
        </w:tc>
        <w:tc>
          <w:tcPr>
            <w:tcW w:w="4678" w:type="dxa"/>
          </w:tcPr>
          <w:p w14:paraId="2E796554" w14:textId="385ED706" w:rsidR="005C4477" w:rsidRPr="00151940" w:rsidRDefault="005C4477" w:rsidP="005C4477">
            <w:pPr>
              <w:spacing w:before="120"/>
              <w:rPr>
                <w:rFonts w:ascii="Arial" w:hAnsi="Arial" w:cs="Arial"/>
                <w:sz w:val="16"/>
                <w:szCs w:val="16"/>
                <w:lang w:val="en-GB"/>
              </w:rPr>
            </w:pPr>
            <w:r w:rsidRPr="005C4477">
              <w:rPr>
                <w:lang w:val="en-US"/>
              </w:rPr>
              <w:t xml:space="preserve">NOTE: Studies using these short-term protection criteria could be assessed on the basis that these values were put forward by WP 4A to facilitate and complete the work for WRC-23 agenda items and these values may evolve in the future based on inputs to the ITU-R. </w:t>
            </w:r>
            <w:del w:id="16" w:author="Author">
              <w:r w:rsidRPr="005C4477" w:rsidDel="00337893">
                <w:rPr>
                  <w:lang w:val="en-US"/>
                </w:rPr>
                <w:delText>WP 4A has not completed its work in developing short-term protection criteria, however WP 5D is invited to consider these short-term protection criteria to the extent practicable.</w:delText>
              </w:r>
            </w:del>
          </w:p>
        </w:tc>
      </w:tr>
      <w:tr w:rsidR="005C4477" w:rsidRPr="002F2961" w14:paraId="743A5CF0" w14:textId="77777777" w:rsidTr="00326734">
        <w:trPr>
          <w:cantSplit/>
          <w:trHeight w:val="1214"/>
        </w:trPr>
        <w:tc>
          <w:tcPr>
            <w:tcW w:w="1044" w:type="dxa"/>
          </w:tcPr>
          <w:p w14:paraId="322B4817" w14:textId="227436A8" w:rsidR="005C4477" w:rsidRPr="00151940" w:rsidRDefault="005C4B77" w:rsidP="005C4477">
            <w:pPr>
              <w:keepLines/>
              <w:spacing w:before="120"/>
              <w:rPr>
                <w:rFonts w:ascii="Arial" w:hAnsi="Arial" w:cs="Arial"/>
                <w:sz w:val="16"/>
                <w:szCs w:val="16"/>
                <w:lang w:val="en-GB"/>
              </w:rPr>
            </w:pPr>
            <w:r>
              <w:rPr>
                <w:rFonts w:ascii="Arial" w:hAnsi="Arial" w:cs="Arial"/>
                <w:sz w:val="16"/>
                <w:szCs w:val="16"/>
                <w:lang w:val="en-GB"/>
              </w:rPr>
              <w:lastRenderedPageBreak/>
              <w:t>GSOA/</w:t>
            </w:r>
            <w:r w:rsidR="00934FBC">
              <w:rPr>
                <w:rFonts w:ascii="Arial" w:hAnsi="Arial" w:cs="Arial"/>
                <w:sz w:val="16"/>
                <w:szCs w:val="16"/>
                <w:lang w:val="en-GB"/>
              </w:rPr>
              <w:t>8</w:t>
            </w:r>
          </w:p>
        </w:tc>
        <w:tc>
          <w:tcPr>
            <w:tcW w:w="1224" w:type="dxa"/>
          </w:tcPr>
          <w:p w14:paraId="41796476" w14:textId="0C7EBD8A" w:rsidR="005C4477" w:rsidRPr="00151940" w:rsidRDefault="005C4B77" w:rsidP="005C4477">
            <w:pPr>
              <w:keepLines/>
              <w:spacing w:before="120"/>
              <w:rPr>
                <w:rFonts w:ascii="Arial" w:hAnsi="Arial" w:cs="Arial"/>
                <w:sz w:val="16"/>
                <w:szCs w:val="16"/>
                <w:lang w:val="en-GB"/>
              </w:rPr>
            </w:pPr>
            <w:r>
              <w:rPr>
                <w:rFonts w:ascii="Arial" w:hAnsi="Arial" w:cs="Arial"/>
                <w:sz w:val="16"/>
                <w:szCs w:val="16"/>
                <w:lang w:val="en-GB"/>
              </w:rPr>
              <w:t>6.2.4</w:t>
            </w:r>
          </w:p>
        </w:tc>
        <w:tc>
          <w:tcPr>
            <w:tcW w:w="1276" w:type="dxa"/>
          </w:tcPr>
          <w:p w14:paraId="690FCEFE" w14:textId="1E0FB7DA" w:rsidR="005C4477" w:rsidRPr="00151940" w:rsidRDefault="005C4B77" w:rsidP="005C4477">
            <w:pPr>
              <w:keepLines/>
              <w:spacing w:before="120"/>
              <w:rPr>
                <w:rFonts w:ascii="Arial" w:hAnsi="Arial" w:cs="Arial"/>
                <w:sz w:val="16"/>
                <w:szCs w:val="16"/>
                <w:lang w:val="en-GB"/>
              </w:rPr>
            </w:pPr>
            <w:r>
              <w:rPr>
                <w:rFonts w:ascii="Arial" w:hAnsi="Arial" w:cs="Arial"/>
                <w:sz w:val="16"/>
                <w:szCs w:val="16"/>
                <w:lang w:val="en-GB"/>
              </w:rPr>
              <w:t>Paragraph 5</w:t>
            </w:r>
          </w:p>
        </w:tc>
        <w:tc>
          <w:tcPr>
            <w:tcW w:w="2268" w:type="dxa"/>
          </w:tcPr>
          <w:p w14:paraId="1E84D518" w14:textId="123628C1" w:rsidR="005C4477" w:rsidRPr="00151940" w:rsidRDefault="005C4B77" w:rsidP="005C4477">
            <w:pPr>
              <w:keepLines/>
              <w:spacing w:before="120"/>
              <w:rPr>
                <w:rFonts w:ascii="Arial" w:hAnsi="Arial" w:cs="Arial"/>
                <w:sz w:val="16"/>
                <w:szCs w:val="16"/>
                <w:lang w:val="en-GB"/>
              </w:rPr>
            </w:pPr>
            <w:r>
              <w:rPr>
                <w:rFonts w:ascii="Arial" w:hAnsi="Arial" w:cs="Arial"/>
                <w:sz w:val="16"/>
                <w:szCs w:val="16"/>
                <w:lang w:val="en-GB"/>
              </w:rPr>
              <w:t xml:space="preserve">General </w:t>
            </w:r>
          </w:p>
        </w:tc>
        <w:tc>
          <w:tcPr>
            <w:tcW w:w="3402" w:type="dxa"/>
          </w:tcPr>
          <w:p w14:paraId="68EFC5FE" w14:textId="27B240DB" w:rsidR="005C4477" w:rsidRPr="00151940" w:rsidRDefault="00EE3BC6" w:rsidP="005C4477">
            <w:pPr>
              <w:keepLines/>
              <w:spacing w:before="120"/>
              <w:rPr>
                <w:rFonts w:ascii="Arial" w:hAnsi="Arial" w:cs="Arial"/>
                <w:sz w:val="16"/>
                <w:szCs w:val="16"/>
                <w:lang w:val="en-GB"/>
              </w:rPr>
            </w:pPr>
            <w:r>
              <w:rPr>
                <w:rFonts w:ascii="Arial" w:hAnsi="Arial" w:cs="Arial"/>
                <w:sz w:val="16"/>
                <w:szCs w:val="16"/>
                <w:lang w:val="en-GB"/>
              </w:rPr>
              <w:t>See</w:t>
            </w:r>
            <w:r w:rsidR="005C4B77">
              <w:rPr>
                <w:rFonts w:ascii="Arial" w:hAnsi="Arial" w:cs="Arial"/>
                <w:sz w:val="16"/>
                <w:szCs w:val="16"/>
                <w:lang w:val="en-GB"/>
              </w:rPr>
              <w:t xml:space="preserve"> comment GSOA/</w:t>
            </w:r>
            <w:r w:rsidR="00FD2139">
              <w:rPr>
                <w:rFonts w:ascii="Arial" w:hAnsi="Arial" w:cs="Arial"/>
                <w:sz w:val="16"/>
                <w:szCs w:val="16"/>
                <w:lang w:val="en-GB"/>
              </w:rPr>
              <w:t>2</w:t>
            </w:r>
          </w:p>
        </w:tc>
        <w:tc>
          <w:tcPr>
            <w:tcW w:w="4678" w:type="dxa"/>
          </w:tcPr>
          <w:p w14:paraId="31034A9A" w14:textId="77777777" w:rsidR="0063663B" w:rsidRPr="0063663B" w:rsidRDefault="0063663B" w:rsidP="0063663B">
            <w:pPr>
              <w:rPr>
                <w:lang w:val="en-US"/>
              </w:rPr>
            </w:pPr>
            <w:r w:rsidRPr="0063663B">
              <w:rPr>
                <w:lang w:val="en-US"/>
              </w:rPr>
              <w:t xml:space="preserve">Nevertheless, appropriate mitigation techniques </w:t>
            </w:r>
            <w:del w:id="17" w:author="Author">
              <w:r w:rsidRPr="0063663B" w:rsidDel="0007571D">
                <w:rPr>
                  <w:lang w:val="en-US"/>
                </w:rPr>
                <w:delText xml:space="preserve">can </w:delText>
              </w:r>
            </w:del>
            <w:ins w:id="18" w:author="Author">
              <w:r w:rsidRPr="0063663B">
                <w:rPr>
                  <w:lang w:val="en-US"/>
                </w:rPr>
                <w:t xml:space="preserve">could be considered during coordination on a </w:t>
              </w:r>
              <w:proofErr w:type="gramStart"/>
              <w:r w:rsidRPr="0063663B">
                <w:rPr>
                  <w:lang w:val="en-US"/>
                </w:rPr>
                <w:t>case by case</w:t>
              </w:r>
              <w:proofErr w:type="gramEnd"/>
              <w:r w:rsidRPr="0063663B">
                <w:rPr>
                  <w:lang w:val="en-US"/>
                </w:rPr>
                <w:t xml:space="preserve"> basis to </w:t>
              </w:r>
            </w:ins>
            <w:r w:rsidRPr="0063663B">
              <w:rPr>
                <w:lang w:val="en-US"/>
              </w:rPr>
              <w:t xml:space="preserve">facilitate coexistence between WBB and FS systems, both at national level and with the </w:t>
            </w:r>
            <w:proofErr w:type="spellStart"/>
            <w:r w:rsidRPr="0063663B">
              <w:rPr>
                <w:lang w:val="en-US"/>
              </w:rPr>
              <w:t>neighbouring</w:t>
            </w:r>
            <w:proofErr w:type="spellEnd"/>
            <w:r w:rsidRPr="0063663B">
              <w:rPr>
                <w:lang w:val="en-US"/>
              </w:rPr>
              <w:t xml:space="preserve"> countries.</w:t>
            </w:r>
          </w:p>
          <w:p w14:paraId="518B9E07" w14:textId="77777777" w:rsidR="005C4477" w:rsidRPr="0063663B" w:rsidRDefault="005C4477" w:rsidP="005C4477">
            <w:pPr>
              <w:spacing w:before="120"/>
              <w:rPr>
                <w:rFonts w:ascii="Arial" w:hAnsi="Arial" w:cs="Arial"/>
                <w:sz w:val="16"/>
                <w:szCs w:val="16"/>
                <w:lang w:val="en-US"/>
              </w:rPr>
            </w:pPr>
          </w:p>
        </w:tc>
      </w:tr>
      <w:tr w:rsidR="002F1DE8" w:rsidRPr="002F2961" w14:paraId="2A3ED420" w14:textId="77777777" w:rsidTr="00326734">
        <w:trPr>
          <w:cantSplit/>
          <w:trHeight w:val="1214"/>
        </w:trPr>
        <w:tc>
          <w:tcPr>
            <w:tcW w:w="1044" w:type="dxa"/>
          </w:tcPr>
          <w:p w14:paraId="59B9CC89" w14:textId="3AF70A9F" w:rsidR="002F1DE8" w:rsidRDefault="002F1DE8" w:rsidP="002F1DE8">
            <w:pPr>
              <w:keepLines/>
              <w:spacing w:before="120"/>
              <w:rPr>
                <w:rFonts w:ascii="Arial" w:hAnsi="Arial" w:cs="Arial"/>
                <w:sz w:val="16"/>
                <w:szCs w:val="16"/>
                <w:lang w:val="en-GB"/>
              </w:rPr>
            </w:pPr>
            <w:r>
              <w:rPr>
                <w:rFonts w:ascii="Arial" w:hAnsi="Arial" w:cs="Arial"/>
                <w:sz w:val="16"/>
                <w:szCs w:val="16"/>
                <w:lang w:val="en-GB"/>
              </w:rPr>
              <w:t>GSOA/</w:t>
            </w:r>
            <w:r w:rsidR="00934FBC">
              <w:rPr>
                <w:rFonts w:ascii="Arial" w:hAnsi="Arial" w:cs="Arial"/>
                <w:sz w:val="16"/>
                <w:szCs w:val="16"/>
                <w:lang w:val="en-GB"/>
              </w:rPr>
              <w:t>9</w:t>
            </w:r>
          </w:p>
        </w:tc>
        <w:tc>
          <w:tcPr>
            <w:tcW w:w="1224" w:type="dxa"/>
          </w:tcPr>
          <w:p w14:paraId="47E8810E" w14:textId="4132775D" w:rsidR="002F1DE8" w:rsidRDefault="002F1DE8" w:rsidP="002F1DE8">
            <w:pPr>
              <w:keepLines/>
              <w:spacing w:before="120"/>
              <w:rPr>
                <w:rFonts w:ascii="Arial" w:hAnsi="Arial" w:cs="Arial"/>
                <w:sz w:val="16"/>
                <w:szCs w:val="16"/>
                <w:lang w:val="en-GB"/>
              </w:rPr>
            </w:pPr>
            <w:r>
              <w:rPr>
                <w:rFonts w:ascii="Arial" w:hAnsi="Arial" w:cs="Arial"/>
                <w:sz w:val="16"/>
                <w:szCs w:val="16"/>
                <w:lang w:val="en-GB"/>
              </w:rPr>
              <w:t>6.3.</w:t>
            </w:r>
            <w:r>
              <w:rPr>
                <w:rFonts w:ascii="Arial" w:hAnsi="Arial" w:cs="Arial"/>
                <w:sz w:val="16"/>
                <w:szCs w:val="16"/>
                <w:lang w:val="en-GB"/>
              </w:rPr>
              <w:t>2</w:t>
            </w:r>
          </w:p>
        </w:tc>
        <w:tc>
          <w:tcPr>
            <w:tcW w:w="1276" w:type="dxa"/>
          </w:tcPr>
          <w:p w14:paraId="3DABD565" w14:textId="69A784A6" w:rsidR="002F1DE8" w:rsidRDefault="002F1DE8" w:rsidP="002F1DE8">
            <w:pPr>
              <w:keepLines/>
              <w:spacing w:before="120"/>
              <w:rPr>
                <w:rFonts w:ascii="Arial" w:hAnsi="Arial" w:cs="Arial"/>
                <w:sz w:val="16"/>
                <w:szCs w:val="16"/>
                <w:lang w:val="en-GB"/>
              </w:rPr>
            </w:pPr>
            <w:r>
              <w:rPr>
                <w:rFonts w:ascii="Arial" w:hAnsi="Arial" w:cs="Arial"/>
                <w:sz w:val="16"/>
                <w:szCs w:val="16"/>
                <w:lang w:val="en-GB"/>
              </w:rPr>
              <w:t>Table 37</w:t>
            </w:r>
          </w:p>
        </w:tc>
        <w:tc>
          <w:tcPr>
            <w:tcW w:w="2268" w:type="dxa"/>
          </w:tcPr>
          <w:p w14:paraId="04265F55" w14:textId="170DFB94" w:rsidR="002F1DE8" w:rsidRDefault="002F1DE8" w:rsidP="002F1DE8">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4F23F8F9" w14:textId="7163547B" w:rsidR="002F1DE8" w:rsidRDefault="002F1DE8" w:rsidP="002F1DE8">
            <w:pPr>
              <w:keepLines/>
              <w:spacing w:before="120"/>
              <w:rPr>
                <w:rFonts w:ascii="Arial" w:hAnsi="Arial" w:cs="Arial"/>
                <w:sz w:val="16"/>
                <w:szCs w:val="16"/>
                <w:lang w:val="en-GB"/>
              </w:rPr>
            </w:pPr>
            <w:r>
              <w:rPr>
                <w:rFonts w:ascii="Arial" w:hAnsi="Arial" w:cs="Arial"/>
                <w:sz w:val="16"/>
                <w:szCs w:val="16"/>
                <w:lang w:val="en-GB"/>
              </w:rPr>
              <w:t>Values of clutter loss used are needed</w:t>
            </w:r>
          </w:p>
        </w:tc>
        <w:tc>
          <w:tcPr>
            <w:tcW w:w="4678" w:type="dxa"/>
          </w:tcPr>
          <w:p w14:paraId="4F01F957" w14:textId="77777777" w:rsidR="002F1DE8" w:rsidRPr="002F1DE8" w:rsidRDefault="002F1DE8" w:rsidP="002F1DE8">
            <w:pPr>
              <w:keepNext/>
              <w:rPr>
                <w:lang w:val="en-GB"/>
              </w:rPr>
            </w:pPr>
            <w:commentRangeStart w:id="19"/>
            <w:r w:rsidRPr="002F1DE8">
              <w:rPr>
                <w:lang w:val="en-GB"/>
              </w:rPr>
              <w:t>FSS ES Receiver</w:t>
            </w:r>
          </w:p>
          <w:p w14:paraId="19C75F0A" w14:textId="77777777" w:rsidR="002F1DE8" w:rsidRPr="002F1DE8" w:rsidRDefault="002F1DE8" w:rsidP="002F1DE8">
            <w:pPr>
              <w:keepNext/>
              <w:rPr>
                <w:lang w:val="en-GB"/>
              </w:rPr>
            </w:pPr>
            <w:r w:rsidRPr="002F1DE8">
              <w:rPr>
                <w:lang w:val="en-GB"/>
              </w:rPr>
              <w:t xml:space="preserve">30% </w:t>
            </w:r>
            <w:proofErr w:type="gramStart"/>
            <w:r w:rsidRPr="002F1DE8">
              <w:rPr>
                <w:lang w:val="en-GB"/>
              </w:rPr>
              <w:t>at all times</w:t>
            </w:r>
            <w:proofErr w:type="gramEnd"/>
          </w:p>
          <w:p w14:paraId="1095D3B5" w14:textId="77777777" w:rsidR="002F1DE8" w:rsidRPr="002F1DE8" w:rsidRDefault="002F1DE8" w:rsidP="002F1DE8">
            <w:pPr>
              <w:keepNext/>
              <w:rPr>
                <w:lang w:val="en-GB"/>
              </w:rPr>
            </w:pPr>
          </w:p>
          <w:p w14:paraId="5EE78EC2" w14:textId="77777777" w:rsidR="002F1DE8" w:rsidRPr="00B06AF7" w:rsidRDefault="002F1DE8" w:rsidP="002F1DE8">
            <w:pPr>
              <w:keepNext/>
            </w:pPr>
            <w:r w:rsidRPr="00B06AF7">
              <w:t>WBB LMP</w:t>
            </w:r>
          </w:p>
          <w:p w14:paraId="745C97AB" w14:textId="77777777" w:rsidR="002F1DE8" w:rsidRPr="00B06AF7" w:rsidRDefault="002F1DE8" w:rsidP="002F1DE8">
            <w:pPr>
              <w:keepNext/>
            </w:pPr>
            <w:r w:rsidRPr="00B06AF7">
              <w:t>50% (</w:t>
            </w:r>
            <w:proofErr w:type="spellStart"/>
            <w:r w:rsidRPr="00B06AF7">
              <w:t>urban</w:t>
            </w:r>
            <w:proofErr w:type="spellEnd"/>
            <w:r w:rsidRPr="00B06AF7">
              <w:t>)</w:t>
            </w:r>
          </w:p>
          <w:p w14:paraId="32135208" w14:textId="1F336A3E" w:rsidR="002F1DE8" w:rsidRPr="0063663B" w:rsidRDefault="002F1DE8" w:rsidP="002F1DE8">
            <w:pPr>
              <w:rPr>
                <w:lang w:val="en-US"/>
              </w:rPr>
            </w:pPr>
            <w:r w:rsidRPr="00B06AF7">
              <w:t>0% (rural)</w:t>
            </w:r>
            <w:commentRangeEnd w:id="19"/>
            <w:r>
              <w:rPr>
                <w:lang w:eastAsia="en-US"/>
              </w:rPr>
              <w:commentReference w:id="19"/>
            </w:r>
          </w:p>
        </w:tc>
      </w:tr>
      <w:tr w:rsidR="00644C0F" w:rsidRPr="002F2961" w14:paraId="4082AB27" w14:textId="77777777" w:rsidTr="00D41AE9">
        <w:trPr>
          <w:cantSplit/>
          <w:trHeight w:val="1214"/>
        </w:trPr>
        <w:tc>
          <w:tcPr>
            <w:tcW w:w="1044" w:type="dxa"/>
          </w:tcPr>
          <w:p w14:paraId="2E12E590" w14:textId="2248BC73" w:rsidR="00644C0F" w:rsidRDefault="00644C0F" w:rsidP="00D41AE9">
            <w:pPr>
              <w:keepLines/>
              <w:spacing w:before="120"/>
              <w:rPr>
                <w:rFonts w:ascii="Arial" w:hAnsi="Arial" w:cs="Arial"/>
                <w:sz w:val="16"/>
                <w:szCs w:val="16"/>
                <w:lang w:val="en-GB"/>
              </w:rPr>
            </w:pPr>
            <w:r>
              <w:rPr>
                <w:rFonts w:ascii="Arial" w:hAnsi="Arial" w:cs="Arial"/>
                <w:sz w:val="16"/>
                <w:szCs w:val="16"/>
                <w:lang w:val="en-GB"/>
              </w:rPr>
              <w:t>GSOA/</w:t>
            </w:r>
            <w:r w:rsidR="00934FBC">
              <w:rPr>
                <w:rFonts w:ascii="Arial" w:hAnsi="Arial" w:cs="Arial"/>
                <w:sz w:val="16"/>
                <w:szCs w:val="16"/>
                <w:lang w:val="en-GB"/>
              </w:rPr>
              <w:t>10</w:t>
            </w:r>
          </w:p>
        </w:tc>
        <w:tc>
          <w:tcPr>
            <w:tcW w:w="1224" w:type="dxa"/>
          </w:tcPr>
          <w:p w14:paraId="25FD982F" w14:textId="77777777" w:rsidR="00644C0F" w:rsidRDefault="00644C0F" w:rsidP="00D41AE9">
            <w:pPr>
              <w:keepLines/>
              <w:spacing w:before="120"/>
              <w:rPr>
                <w:rFonts w:ascii="Arial" w:hAnsi="Arial" w:cs="Arial"/>
                <w:sz w:val="16"/>
                <w:szCs w:val="16"/>
                <w:lang w:val="en-GB"/>
              </w:rPr>
            </w:pPr>
            <w:r>
              <w:rPr>
                <w:rFonts w:ascii="Arial" w:hAnsi="Arial" w:cs="Arial"/>
                <w:sz w:val="16"/>
                <w:szCs w:val="16"/>
                <w:lang w:val="en-GB"/>
              </w:rPr>
              <w:t>6.3.2</w:t>
            </w:r>
          </w:p>
        </w:tc>
        <w:tc>
          <w:tcPr>
            <w:tcW w:w="1276" w:type="dxa"/>
          </w:tcPr>
          <w:p w14:paraId="0CC418DF" w14:textId="1E95763D" w:rsidR="00644C0F" w:rsidRDefault="00644C0F" w:rsidP="00D41AE9">
            <w:pPr>
              <w:keepLines/>
              <w:spacing w:before="120"/>
              <w:rPr>
                <w:rFonts w:ascii="Arial" w:hAnsi="Arial" w:cs="Arial"/>
                <w:sz w:val="16"/>
                <w:szCs w:val="16"/>
                <w:lang w:val="en-GB"/>
              </w:rPr>
            </w:pPr>
            <w:r>
              <w:rPr>
                <w:rFonts w:ascii="Arial" w:hAnsi="Arial" w:cs="Arial"/>
                <w:sz w:val="16"/>
                <w:szCs w:val="16"/>
                <w:lang w:val="en-GB"/>
              </w:rPr>
              <w:t>Figure 4</w:t>
            </w:r>
          </w:p>
        </w:tc>
        <w:tc>
          <w:tcPr>
            <w:tcW w:w="2268" w:type="dxa"/>
          </w:tcPr>
          <w:p w14:paraId="59FAD5A9" w14:textId="77777777" w:rsidR="00644C0F" w:rsidRDefault="00644C0F" w:rsidP="00D41AE9">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06E3AC82" w14:textId="7B6C0EC7" w:rsidR="00644C0F" w:rsidRPr="00644C0F" w:rsidRDefault="00644C0F" w:rsidP="00D41AE9">
            <w:pPr>
              <w:keepLines/>
              <w:spacing w:before="120"/>
              <w:rPr>
                <w:rFonts w:ascii="Arial" w:hAnsi="Arial" w:cs="Arial"/>
                <w:sz w:val="16"/>
                <w:szCs w:val="16"/>
                <w:lang w:val="en-GB"/>
              </w:rPr>
            </w:pPr>
            <w:r w:rsidRPr="00644C0F">
              <w:rPr>
                <w:sz w:val="16"/>
                <w:szCs w:val="16"/>
                <w:lang w:val="en-GB"/>
              </w:rPr>
              <w:t xml:space="preserve">The values of separation distance provided </w:t>
            </w:r>
            <w:r w:rsidRPr="00644C0F">
              <w:rPr>
                <w:sz w:val="16"/>
                <w:szCs w:val="16"/>
                <w:lang w:val="en-GB"/>
              </w:rPr>
              <w:t xml:space="preserve">in the figure </w:t>
            </w:r>
            <w:r w:rsidRPr="00644C0F">
              <w:rPr>
                <w:sz w:val="16"/>
                <w:szCs w:val="16"/>
                <w:lang w:val="en-GB"/>
              </w:rPr>
              <w:t>are quite lower compared to those of other studies. Is the clutter loss the main reason?</w:t>
            </w:r>
          </w:p>
        </w:tc>
        <w:tc>
          <w:tcPr>
            <w:tcW w:w="4678" w:type="dxa"/>
          </w:tcPr>
          <w:p w14:paraId="675DB138" w14:textId="31E179A5" w:rsidR="00644C0F" w:rsidRPr="0063663B" w:rsidRDefault="00644C0F" w:rsidP="00644C0F">
            <w:pPr>
              <w:keepNext/>
              <w:rPr>
                <w:lang w:val="en-US"/>
              </w:rPr>
            </w:pPr>
          </w:p>
          <w:p w14:paraId="2D8ACA61" w14:textId="708EE561" w:rsidR="00644C0F" w:rsidRPr="00644C0F" w:rsidRDefault="00644C0F" w:rsidP="00644C0F">
            <w:pPr>
              <w:pStyle w:val="Caption"/>
              <w:rPr>
                <w:lang w:val="en-GB"/>
              </w:rPr>
            </w:pPr>
            <w:bookmarkStart w:id="20" w:name="_Ref159626280"/>
            <w:commentRangeStart w:id="21"/>
            <w:r w:rsidRPr="00B06AF7">
              <w:rPr>
                <w:lang w:val="en-GB"/>
              </w:rPr>
              <w:t xml:space="preserve">Figure </w:t>
            </w:r>
            <w:r w:rsidRPr="00B06AF7">
              <w:rPr>
                <w:lang w:val="en-GB"/>
              </w:rPr>
              <w:fldChar w:fldCharType="begin"/>
            </w:r>
            <w:r w:rsidRPr="00B06AF7">
              <w:rPr>
                <w:lang w:val="en-GB"/>
              </w:rPr>
              <w:instrText xml:space="preserve"> SEQ Figure \* ARABIC </w:instrText>
            </w:r>
            <w:r w:rsidRPr="00B06AF7">
              <w:rPr>
                <w:lang w:val="en-GB"/>
              </w:rPr>
              <w:fldChar w:fldCharType="separate"/>
            </w:r>
            <w:r w:rsidRPr="00B06AF7">
              <w:rPr>
                <w:lang w:val="en-GB"/>
              </w:rPr>
              <w:t>4</w:t>
            </w:r>
            <w:r w:rsidRPr="00B06AF7">
              <w:rPr>
                <w:lang w:val="en-GB"/>
              </w:rPr>
              <w:fldChar w:fldCharType="end"/>
            </w:r>
            <w:bookmarkEnd w:id="20"/>
            <w:r w:rsidRPr="00B06AF7">
              <w:rPr>
                <w:lang w:val="en-GB"/>
              </w:rPr>
              <w:t>: The minimum separation distance to satisfy the I/N=-10.5dB FSS ES long-term protection criterion</w:t>
            </w:r>
            <w:commentRangeEnd w:id="21"/>
            <w:r>
              <w:rPr>
                <w:rFonts w:eastAsia="Calibri"/>
                <w:b w:val="0"/>
                <w:bCs w:val="0"/>
                <w:color w:val="auto"/>
                <w:szCs w:val="22"/>
                <w:lang w:val="en-GB"/>
              </w:rPr>
              <w:commentReference w:id="21"/>
            </w:r>
          </w:p>
        </w:tc>
      </w:tr>
      <w:tr w:rsidR="002F1DE8" w:rsidRPr="002F2961" w14:paraId="1A9A5422" w14:textId="77777777" w:rsidTr="00D41AE9">
        <w:trPr>
          <w:cantSplit/>
          <w:trHeight w:val="1214"/>
        </w:trPr>
        <w:tc>
          <w:tcPr>
            <w:tcW w:w="1044" w:type="dxa"/>
          </w:tcPr>
          <w:p w14:paraId="48F19357" w14:textId="19E4E727" w:rsidR="002F1DE8" w:rsidRDefault="002F1DE8" w:rsidP="00D41AE9">
            <w:pPr>
              <w:keepLines/>
              <w:spacing w:before="120"/>
              <w:rPr>
                <w:rFonts w:ascii="Arial" w:hAnsi="Arial" w:cs="Arial"/>
                <w:sz w:val="16"/>
                <w:szCs w:val="16"/>
                <w:lang w:val="en-GB"/>
              </w:rPr>
            </w:pPr>
            <w:r>
              <w:rPr>
                <w:rFonts w:ascii="Arial" w:hAnsi="Arial" w:cs="Arial"/>
                <w:sz w:val="16"/>
                <w:szCs w:val="16"/>
                <w:lang w:val="en-GB"/>
              </w:rPr>
              <w:t>GSOA/</w:t>
            </w:r>
            <w:r w:rsidR="00934FBC">
              <w:rPr>
                <w:rFonts w:ascii="Arial" w:hAnsi="Arial" w:cs="Arial"/>
                <w:sz w:val="16"/>
                <w:szCs w:val="16"/>
                <w:lang w:val="en-GB"/>
              </w:rPr>
              <w:t>11</w:t>
            </w:r>
          </w:p>
        </w:tc>
        <w:tc>
          <w:tcPr>
            <w:tcW w:w="1224" w:type="dxa"/>
          </w:tcPr>
          <w:p w14:paraId="76AE5FA5" w14:textId="77777777" w:rsidR="002F1DE8" w:rsidRDefault="002F1DE8" w:rsidP="00D41AE9">
            <w:pPr>
              <w:keepLines/>
              <w:spacing w:before="120"/>
              <w:rPr>
                <w:rFonts w:ascii="Arial" w:hAnsi="Arial" w:cs="Arial"/>
                <w:sz w:val="16"/>
                <w:szCs w:val="16"/>
                <w:lang w:val="en-GB"/>
              </w:rPr>
            </w:pPr>
            <w:r>
              <w:rPr>
                <w:rFonts w:ascii="Arial" w:hAnsi="Arial" w:cs="Arial"/>
                <w:sz w:val="16"/>
                <w:szCs w:val="16"/>
                <w:lang w:val="en-GB"/>
              </w:rPr>
              <w:t>6.3.2</w:t>
            </w:r>
          </w:p>
        </w:tc>
        <w:tc>
          <w:tcPr>
            <w:tcW w:w="1276" w:type="dxa"/>
          </w:tcPr>
          <w:p w14:paraId="1A98447D" w14:textId="30DD5757" w:rsidR="002F1DE8" w:rsidRDefault="003C760C" w:rsidP="00D41AE9">
            <w:pPr>
              <w:keepLines/>
              <w:spacing w:before="120"/>
              <w:rPr>
                <w:rFonts w:ascii="Arial" w:hAnsi="Arial" w:cs="Arial"/>
                <w:sz w:val="16"/>
                <w:szCs w:val="16"/>
                <w:lang w:val="en-GB"/>
              </w:rPr>
            </w:pPr>
            <w:r>
              <w:rPr>
                <w:rFonts w:ascii="Arial" w:hAnsi="Arial" w:cs="Arial"/>
                <w:sz w:val="16"/>
                <w:szCs w:val="16"/>
                <w:lang w:val="en-GB"/>
              </w:rPr>
              <w:t>Paragraph 3</w:t>
            </w:r>
          </w:p>
        </w:tc>
        <w:tc>
          <w:tcPr>
            <w:tcW w:w="2268" w:type="dxa"/>
          </w:tcPr>
          <w:p w14:paraId="5E883983" w14:textId="77777777" w:rsidR="002F1DE8" w:rsidRDefault="002F1DE8" w:rsidP="00D41AE9">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B134915" w14:textId="366C68A4" w:rsidR="002F1DE8" w:rsidRDefault="002F1DE8" w:rsidP="00D41AE9">
            <w:pPr>
              <w:keepLines/>
              <w:spacing w:before="120"/>
              <w:rPr>
                <w:rFonts w:ascii="Arial" w:hAnsi="Arial" w:cs="Arial"/>
                <w:sz w:val="16"/>
                <w:szCs w:val="16"/>
                <w:lang w:val="en-GB"/>
              </w:rPr>
            </w:pPr>
          </w:p>
        </w:tc>
        <w:tc>
          <w:tcPr>
            <w:tcW w:w="4678" w:type="dxa"/>
          </w:tcPr>
          <w:p w14:paraId="76DD15CD" w14:textId="41B26432" w:rsidR="002F1DE8" w:rsidRPr="003C760C" w:rsidRDefault="003C760C" w:rsidP="00D41AE9">
            <w:pPr>
              <w:rPr>
                <w:lang w:val="en-GB"/>
              </w:rPr>
            </w:pPr>
            <w:r w:rsidRPr="003C760C">
              <w:rPr>
                <w:lang w:val="en-GB"/>
              </w:rPr>
              <w:t xml:space="preserve">The attenuation loss due to the terrain and buildings was determined using Recommendation ITU-R P.452-16 </w:t>
            </w:r>
            <w:r>
              <w:fldChar w:fldCharType="begin"/>
            </w:r>
            <w:r w:rsidRPr="003C760C">
              <w:rPr>
                <w:lang w:val="en-GB"/>
              </w:rPr>
              <w:instrText xml:space="preserve"> REF _Ref160714619 \r \h </w:instrText>
            </w:r>
            <w:r>
              <w:fldChar w:fldCharType="separate"/>
            </w:r>
            <w:r w:rsidRPr="003C760C">
              <w:rPr>
                <w:lang w:val="en-GB"/>
              </w:rPr>
              <w:t>[14]</w:t>
            </w:r>
            <w:r>
              <w:fldChar w:fldCharType="end"/>
            </w:r>
            <w:r w:rsidRPr="003C760C">
              <w:rPr>
                <w:lang w:val="en-GB"/>
              </w:rPr>
              <w:t xml:space="preserve"> and the terrain path profile. The terrain path profile was computed using a combination of the SRTM database (</w:t>
            </w:r>
            <w:commentRangeStart w:id="22"/>
            <w:r w:rsidRPr="003C760C">
              <w:rPr>
                <w:lang w:val="en-GB"/>
              </w:rPr>
              <w:t>1 Arcsec resolution</w:t>
            </w:r>
            <w:commentRangeEnd w:id="22"/>
            <w:r>
              <w:commentReference w:id="22"/>
            </w:r>
            <w:r w:rsidRPr="003C760C">
              <w:rPr>
                <w:lang w:val="en-GB"/>
              </w:rPr>
              <w:t>) and the French IGN building database (5 m resolution).</w:t>
            </w:r>
          </w:p>
        </w:tc>
      </w:tr>
      <w:tr w:rsidR="00644C0F" w:rsidRPr="002F2961" w14:paraId="3D1C041F" w14:textId="77777777" w:rsidTr="00D41AE9">
        <w:trPr>
          <w:cantSplit/>
          <w:trHeight w:val="1214"/>
        </w:trPr>
        <w:tc>
          <w:tcPr>
            <w:tcW w:w="1044" w:type="dxa"/>
          </w:tcPr>
          <w:p w14:paraId="3601F060" w14:textId="5EBBD4B3" w:rsidR="00644C0F" w:rsidRDefault="00644C0F" w:rsidP="00644C0F">
            <w:pPr>
              <w:keepLines/>
              <w:spacing w:before="120"/>
              <w:rPr>
                <w:rFonts w:ascii="Arial" w:hAnsi="Arial" w:cs="Arial"/>
                <w:sz w:val="16"/>
                <w:szCs w:val="16"/>
                <w:lang w:val="en-GB"/>
              </w:rPr>
            </w:pPr>
            <w:r>
              <w:rPr>
                <w:rFonts w:ascii="Arial" w:hAnsi="Arial" w:cs="Arial"/>
                <w:sz w:val="16"/>
                <w:szCs w:val="16"/>
                <w:lang w:val="en-GB"/>
              </w:rPr>
              <w:t>GSOA/</w:t>
            </w:r>
            <w:r w:rsidR="00934FBC">
              <w:rPr>
                <w:rFonts w:ascii="Arial" w:hAnsi="Arial" w:cs="Arial"/>
                <w:sz w:val="16"/>
                <w:szCs w:val="16"/>
                <w:lang w:val="en-GB"/>
              </w:rPr>
              <w:t>12</w:t>
            </w:r>
          </w:p>
        </w:tc>
        <w:tc>
          <w:tcPr>
            <w:tcW w:w="1224" w:type="dxa"/>
          </w:tcPr>
          <w:p w14:paraId="036F702A" w14:textId="3352015B" w:rsidR="00644C0F" w:rsidRDefault="00644C0F" w:rsidP="00644C0F">
            <w:pPr>
              <w:keepLines/>
              <w:spacing w:before="120"/>
              <w:rPr>
                <w:rFonts w:ascii="Arial" w:hAnsi="Arial" w:cs="Arial"/>
                <w:sz w:val="16"/>
                <w:szCs w:val="16"/>
                <w:lang w:val="en-GB"/>
              </w:rPr>
            </w:pPr>
            <w:r>
              <w:rPr>
                <w:rFonts w:ascii="Arial" w:hAnsi="Arial" w:cs="Arial"/>
                <w:sz w:val="16"/>
                <w:szCs w:val="16"/>
                <w:lang w:val="en-GB"/>
              </w:rPr>
              <w:t>6.3.</w:t>
            </w:r>
            <w:r>
              <w:rPr>
                <w:rFonts w:ascii="Arial" w:hAnsi="Arial" w:cs="Arial"/>
                <w:sz w:val="16"/>
                <w:szCs w:val="16"/>
                <w:lang w:val="en-GB"/>
              </w:rPr>
              <w:t>4</w:t>
            </w:r>
          </w:p>
        </w:tc>
        <w:tc>
          <w:tcPr>
            <w:tcW w:w="1276" w:type="dxa"/>
          </w:tcPr>
          <w:p w14:paraId="652EB434" w14:textId="7550B581" w:rsidR="00644C0F" w:rsidRDefault="00644C0F" w:rsidP="00644C0F">
            <w:pPr>
              <w:keepLines/>
              <w:spacing w:before="120"/>
              <w:rPr>
                <w:rFonts w:ascii="Arial" w:hAnsi="Arial" w:cs="Arial"/>
                <w:sz w:val="16"/>
                <w:szCs w:val="16"/>
                <w:lang w:val="en-GB"/>
              </w:rPr>
            </w:pPr>
            <w:r>
              <w:rPr>
                <w:rFonts w:ascii="Arial" w:hAnsi="Arial" w:cs="Arial"/>
                <w:sz w:val="16"/>
                <w:szCs w:val="16"/>
                <w:lang w:val="en-GB"/>
              </w:rPr>
              <w:t xml:space="preserve">Paragraph </w:t>
            </w:r>
            <w:r>
              <w:rPr>
                <w:rFonts w:ascii="Arial" w:hAnsi="Arial" w:cs="Arial"/>
                <w:sz w:val="16"/>
                <w:szCs w:val="16"/>
                <w:lang w:val="en-GB"/>
              </w:rPr>
              <w:t>2</w:t>
            </w:r>
          </w:p>
        </w:tc>
        <w:tc>
          <w:tcPr>
            <w:tcW w:w="2268" w:type="dxa"/>
          </w:tcPr>
          <w:p w14:paraId="4BC40A87" w14:textId="60569F6D" w:rsidR="00644C0F" w:rsidRDefault="00644C0F" w:rsidP="00644C0F">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3AD4BC81" w14:textId="0880555B" w:rsidR="00644C0F" w:rsidRDefault="00644C0F" w:rsidP="00644C0F">
            <w:pPr>
              <w:keepLines/>
              <w:spacing w:before="120"/>
              <w:rPr>
                <w:rFonts w:ascii="Arial" w:hAnsi="Arial" w:cs="Arial"/>
                <w:sz w:val="16"/>
                <w:szCs w:val="16"/>
                <w:lang w:val="en-GB"/>
              </w:rPr>
            </w:pPr>
            <w:r>
              <w:rPr>
                <w:rFonts w:ascii="Arial" w:hAnsi="Arial" w:cs="Arial"/>
                <w:sz w:val="16"/>
                <w:szCs w:val="16"/>
                <w:lang w:val="en-GB"/>
              </w:rPr>
              <w:t>Deletion of duplicated word</w:t>
            </w:r>
          </w:p>
        </w:tc>
        <w:tc>
          <w:tcPr>
            <w:tcW w:w="4678" w:type="dxa"/>
          </w:tcPr>
          <w:p w14:paraId="0E506414" w14:textId="4F9507F1" w:rsidR="00644C0F" w:rsidRPr="00644C0F" w:rsidRDefault="00644C0F" w:rsidP="00644C0F">
            <w:pPr>
              <w:rPr>
                <w:lang w:val="en-GB"/>
              </w:rPr>
            </w:pPr>
            <w:r w:rsidRPr="00644C0F">
              <w:rPr>
                <w:lang w:val="en-GB"/>
              </w:rPr>
              <w:t xml:space="preserve">The results of this single-entry study indicate </w:t>
            </w:r>
            <w:del w:id="23" w:author="Author">
              <w:r w:rsidRPr="00644C0F" w:rsidDel="00F12018">
                <w:rPr>
                  <w:lang w:val="en-GB"/>
                </w:rPr>
                <w:delText xml:space="preserve">indicates </w:delText>
              </w:r>
            </w:del>
            <w:r w:rsidRPr="00644C0F">
              <w:rPr>
                <w:lang w:val="en-GB"/>
              </w:rPr>
              <w:t xml:space="preserve">that separations distances ranging </w:t>
            </w:r>
          </w:p>
        </w:tc>
      </w:tr>
      <w:tr w:rsidR="00FC5ACF" w:rsidRPr="002F2961" w14:paraId="3FC1E527" w14:textId="77777777" w:rsidTr="00D41AE9">
        <w:trPr>
          <w:cantSplit/>
          <w:trHeight w:val="1214"/>
        </w:trPr>
        <w:tc>
          <w:tcPr>
            <w:tcW w:w="1044" w:type="dxa"/>
          </w:tcPr>
          <w:p w14:paraId="14E4F50C" w14:textId="2B0FAF6B" w:rsidR="00FC5ACF" w:rsidRDefault="00FC5ACF" w:rsidP="00FC5ACF">
            <w:pPr>
              <w:keepLines/>
              <w:spacing w:before="120"/>
              <w:rPr>
                <w:rFonts w:ascii="Arial" w:hAnsi="Arial" w:cs="Arial"/>
                <w:sz w:val="16"/>
                <w:szCs w:val="16"/>
                <w:lang w:val="en-GB"/>
              </w:rPr>
            </w:pPr>
            <w:r>
              <w:rPr>
                <w:rFonts w:ascii="Arial" w:hAnsi="Arial" w:cs="Arial"/>
                <w:sz w:val="16"/>
                <w:szCs w:val="16"/>
                <w:lang w:val="en-GB"/>
              </w:rPr>
              <w:lastRenderedPageBreak/>
              <w:t>GSOA/</w:t>
            </w:r>
            <w:r w:rsidR="00934FBC">
              <w:rPr>
                <w:rFonts w:ascii="Arial" w:hAnsi="Arial" w:cs="Arial"/>
                <w:sz w:val="16"/>
                <w:szCs w:val="16"/>
                <w:lang w:val="en-GB"/>
              </w:rPr>
              <w:t>13</w:t>
            </w:r>
          </w:p>
        </w:tc>
        <w:tc>
          <w:tcPr>
            <w:tcW w:w="1224" w:type="dxa"/>
          </w:tcPr>
          <w:p w14:paraId="2E9999A3" w14:textId="2AFBFB77" w:rsidR="00FC5ACF" w:rsidRDefault="00FC5ACF" w:rsidP="00FC5ACF">
            <w:pPr>
              <w:keepLines/>
              <w:spacing w:before="120"/>
              <w:rPr>
                <w:rFonts w:ascii="Arial" w:hAnsi="Arial" w:cs="Arial"/>
                <w:sz w:val="16"/>
                <w:szCs w:val="16"/>
                <w:lang w:val="en-GB"/>
              </w:rPr>
            </w:pPr>
            <w:r>
              <w:rPr>
                <w:rFonts w:ascii="Arial" w:hAnsi="Arial" w:cs="Arial"/>
                <w:sz w:val="16"/>
                <w:szCs w:val="16"/>
                <w:lang w:val="en-GB"/>
              </w:rPr>
              <w:t>6.3.4</w:t>
            </w:r>
          </w:p>
        </w:tc>
        <w:tc>
          <w:tcPr>
            <w:tcW w:w="1276" w:type="dxa"/>
          </w:tcPr>
          <w:p w14:paraId="55A7D89B" w14:textId="5F540A63" w:rsidR="00FC5ACF" w:rsidRDefault="00FC5ACF" w:rsidP="00FC5ACF">
            <w:pPr>
              <w:keepLines/>
              <w:spacing w:before="120"/>
              <w:rPr>
                <w:rFonts w:ascii="Arial" w:hAnsi="Arial" w:cs="Arial"/>
                <w:sz w:val="16"/>
                <w:szCs w:val="16"/>
                <w:lang w:val="en-GB"/>
              </w:rPr>
            </w:pPr>
            <w:r>
              <w:rPr>
                <w:rFonts w:ascii="Arial" w:hAnsi="Arial" w:cs="Arial"/>
                <w:sz w:val="16"/>
                <w:szCs w:val="16"/>
                <w:lang w:val="en-GB"/>
              </w:rPr>
              <w:t xml:space="preserve">Paragraph </w:t>
            </w:r>
            <w:r>
              <w:rPr>
                <w:rFonts w:ascii="Arial" w:hAnsi="Arial" w:cs="Arial"/>
                <w:sz w:val="16"/>
                <w:szCs w:val="16"/>
                <w:lang w:val="en-GB"/>
              </w:rPr>
              <w:t>3</w:t>
            </w:r>
          </w:p>
        </w:tc>
        <w:tc>
          <w:tcPr>
            <w:tcW w:w="2268" w:type="dxa"/>
          </w:tcPr>
          <w:p w14:paraId="232D9CB5" w14:textId="280E8EE6" w:rsidR="00FC5ACF" w:rsidRDefault="00FC5ACF" w:rsidP="00FC5ACF">
            <w:pPr>
              <w:keepLines/>
              <w:spacing w:before="120"/>
              <w:rPr>
                <w:rFonts w:ascii="Arial" w:hAnsi="Arial" w:cs="Arial"/>
                <w:sz w:val="16"/>
                <w:szCs w:val="16"/>
                <w:lang w:val="en-GB"/>
              </w:rPr>
            </w:pPr>
            <w:r>
              <w:rPr>
                <w:rFonts w:ascii="Arial" w:hAnsi="Arial" w:cs="Arial"/>
                <w:sz w:val="16"/>
                <w:szCs w:val="16"/>
                <w:lang w:val="en-GB"/>
              </w:rPr>
              <w:t>Technical</w:t>
            </w:r>
          </w:p>
        </w:tc>
        <w:tc>
          <w:tcPr>
            <w:tcW w:w="3402" w:type="dxa"/>
          </w:tcPr>
          <w:p w14:paraId="27E1A2E6" w14:textId="2517F5A6" w:rsidR="00FC5ACF" w:rsidRDefault="00FC5ACF" w:rsidP="00FC5ACF">
            <w:pPr>
              <w:keepLines/>
              <w:spacing w:before="120"/>
              <w:rPr>
                <w:rFonts w:ascii="Arial" w:hAnsi="Arial" w:cs="Arial"/>
                <w:sz w:val="16"/>
                <w:szCs w:val="16"/>
                <w:lang w:val="en-GB"/>
              </w:rPr>
            </w:pPr>
            <w:r>
              <w:rPr>
                <w:rFonts w:ascii="Arial" w:hAnsi="Arial" w:cs="Arial"/>
                <w:sz w:val="16"/>
                <w:szCs w:val="16"/>
                <w:lang w:val="en-GB"/>
              </w:rPr>
              <w:t>Consistency between assumptions and results needs to be verified.</w:t>
            </w:r>
          </w:p>
        </w:tc>
        <w:tc>
          <w:tcPr>
            <w:tcW w:w="4678" w:type="dxa"/>
          </w:tcPr>
          <w:p w14:paraId="16330E8D" w14:textId="59A38709" w:rsidR="00FC5ACF" w:rsidRPr="00FC5ACF" w:rsidRDefault="00FC5ACF" w:rsidP="00FC5ACF">
            <w:pPr>
              <w:rPr>
                <w:lang w:val="en-GB"/>
              </w:rPr>
            </w:pPr>
            <w:r w:rsidRPr="00FC5ACF">
              <w:rPr>
                <w:lang w:val="en-GB"/>
              </w:rPr>
              <w:t xml:space="preserve">Assuming clutter is present at one end of the propagation path and considering that the WBB base station and the FSS earth station are pointing towards each other, the results indicate that the longest separation distance is approximately </w:t>
            </w:r>
            <w:commentRangeStart w:id="24"/>
            <w:r w:rsidRPr="00FC5ACF">
              <w:rPr>
                <w:lang w:val="en-GB"/>
              </w:rPr>
              <w:t>16.5 km for medium-power WBB base stations</w:t>
            </w:r>
            <w:commentRangeEnd w:id="24"/>
            <w:r>
              <w:commentReference w:id="24"/>
            </w:r>
            <w:r w:rsidRPr="00FC5ACF">
              <w:rPr>
                <w:lang w:val="en-GB"/>
              </w:rPr>
              <w:t xml:space="preserve"> without AASs (corresponding to a maximum </w:t>
            </w:r>
            <w:commentRangeStart w:id="25"/>
            <w:r w:rsidRPr="00FC5ACF">
              <w:rPr>
                <w:lang w:val="en-GB"/>
              </w:rPr>
              <w:t>EIRP of 49 dBm/5 MHz</w:t>
            </w:r>
            <w:commentRangeEnd w:id="25"/>
            <w:r>
              <w:commentReference w:id="25"/>
            </w:r>
            <w:r w:rsidRPr="00FC5ACF">
              <w:rPr>
                <w:lang w:val="en-GB"/>
              </w:rPr>
              <w:t>).</w:t>
            </w:r>
          </w:p>
        </w:tc>
      </w:tr>
      <w:tr w:rsidR="00C16FED" w:rsidRPr="002F2961" w14:paraId="6658E5FC" w14:textId="77777777" w:rsidTr="00D41AE9">
        <w:trPr>
          <w:cantSplit/>
          <w:trHeight w:val="1214"/>
        </w:trPr>
        <w:tc>
          <w:tcPr>
            <w:tcW w:w="1044" w:type="dxa"/>
          </w:tcPr>
          <w:p w14:paraId="0EABF038" w14:textId="15E248E3" w:rsidR="00C16FED" w:rsidRDefault="00C16FED" w:rsidP="00C16FED">
            <w:pPr>
              <w:keepLines/>
              <w:spacing w:before="120"/>
              <w:rPr>
                <w:rFonts w:ascii="Arial" w:hAnsi="Arial" w:cs="Arial"/>
                <w:sz w:val="16"/>
                <w:szCs w:val="16"/>
                <w:lang w:val="en-GB"/>
              </w:rPr>
            </w:pPr>
            <w:r>
              <w:rPr>
                <w:rFonts w:ascii="Arial" w:hAnsi="Arial" w:cs="Arial"/>
                <w:sz w:val="16"/>
                <w:szCs w:val="16"/>
                <w:lang w:val="en-GB"/>
              </w:rPr>
              <w:t>GSOA/</w:t>
            </w:r>
            <w:r w:rsidR="00934FBC">
              <w:rPr>
                <w:rFonts w:ascii="Arial" w:hAnsi="Arial" w:cs="Arial"/>
                <w:sz w:val="16"/>
                <w:szCs w:val="16"/>
                <w:lang w:val="en-GB"/>
              </w:rPr>
              <w:t>14</w:t>
            </w:r>
          </w:p>
        </w:tc>
        <w:tc>
          <w:tcPr>
            <w:tcW w:w="1224" w:type="dxa"/>
          </w:tcPr>
          <w:p w14:paraId="752B4F89" w14:textId="572F2BC5" w:rsidR="00C16FED" w:rsidRDefault="00C16FED" w:rsidP="00C16FED">
            <w:pPr>
              <w:keepLines/>
              <w:spacing w:before="120"/>
              <w:rPr>
                <w:rFonts w:ascii="Arial" w:hAnsi="Arial" w:cs="Arial"/>
                <w:sz w:val="16"/>
                <w:szCs w:val="16"/>
                <w:lang w:val="en-GB"/>
              </w:rPr>
            </w:pPr>
            <w:r>
              <w:rPr>
                <w:rFonts w:ascii="Arial" w:hAnsi="Arial" w:cs="Arial"/>
                <w:sz w:val="16"/>
                <w:szCs w:val="16"/>
                <w:lang w:val="en-GB"/>
              </w:rPr>
              <w:t>6.3.</w:t>
            </w:r>
            <w:r>
              <w:rPr>
                <w:rFonts w:ascii="Arial" w:hAnsi="Arial" w:cs="Arial"/>
                <w:sz w:val="16"/>
                <w:szCs w:val="16"/>
                <w:lang w:val="en-GB"/>
              </w:rPr>
              <w:t>5</w:t>
            </w:r>
          </w:p>
        </w:tc>
        <w:tc>
          <w:tcPr>
            <w:tcW w:w="1276" w:type="dxa"/>
          </w:tcPr>
          <w:p w14:paraId="199727A5" w14:textId="5B27B4B6" w:rsidR="00C16FED" w:rsidRDefault="00C16FED" w:rsidP="00C16FED">
            <w:pPr>
              <w:keepLines/>
              <w:spacing w:before="120"/>
              <w:rPr>
                <w:rFonts w:ascii="Arial" w:hAnsi="Arial" w:cs="Arial"/>
                <w:sz w:val="16"/>
                <w:szCs w:val="16"/>
                <w:lang w:val="en-GB"/>
              </w:rPr>
            </w:pPr>
            <w:r>
              <w:rPr>
                <w:rFonts w:ascii="Arial" w:hAnsi="Arial" w:cs="Arial"/>
                <w:sz w:val="16"/>
                <w:szCs w:val="16"/>
                <w:lang w:val="en-GB"/>
              </w:rPr>
              <w:t>Last paragraph</w:t>
            </w:r>
          </w:p>
        </w:tc>
        <w:tc>
          <w:tcPr>
            <w:tcW w:w="2268" w:type="dxa"/>
          </w:tcPr>
          <w:p w14:paraId="56D89592" w14:textId="55BDE237" w:rsidR="00C16FED" w:rsidRDefault="004157D3" w:rsidP="00C16FED">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4DEED775" w14:textId="5611A687" w:rsidR="00C16FED" w:rsidRDefault="00C16FED" w:rsidP="00C16FED">
            <w:pPr>
              <w:keepLines/>
              <w:spacing w:before="120"/>
              <w:rPr>
                <w:rFonts w:ascii="Arial" w:hAnsi="Arial" w:cs="Arial"/>
                <w:sz w:val="16"/>
                <w:szCs w:val="16"/>
                <w:lang w:val="en-GB"/>
              </w:rPr>
            </w:pPr>
            <w:r>
              <w:rPr>
                <w:rFonts w:ascii="Arial" w:hAnsi="Arial" w:cs="Arial"/>
                <w:sz w:val="16"/>
                <w:szCs w:val="16"/>
                <w:lang w:val="en-GB"/>
              </w:rPr>
              <w:t>The identified protection measures are needed</w:t>
            </w:r>
          </w:p>
        </w:tc>
        <w:tc>
          <w:tcPr>
            <w:tcW w:w="4678" w:type="dxa"/>
          </w:tcPr>
          <w:p w14:paraId="7B7BD307" w14:textId="77777777" w:rsidR="00C16FED" w:rsidRPr="00C16FED" w:rsidRDefault="00C16FED" w:rsidP="00C16FED">
            <w:pPr>
              <w:rPr>
                <w:lang w:val="en-GB"/>
              </w:rPr>
            </w:pPr>
            <w:r w:rsidRPr="00C16FED">
              <w:rPr>
                <w:lang w:val="en-GB"/>
              </w:rPr>
              <w:t xml:space="preserve">Based on the assumptions considered in this study, </w:t>
            </w:r>
            <w:commentRangeStart w:id="26"/>
            <w:r w:rsidRPr="00C16FED">
              <w:rPr>
                <w:lang w:val="en-GB"/>
              </w:rPr>
              <w:t>the analysis concluded that specific actions or measures could be implemented, as appropriate, to facilitate the deployment of LMP 5G systems while protecting existing and future use of FSS systems</w:t>
            </w:r>
            <w:commentRangeEnd w:id="26"/>
            <w:r>
              <w:commentReference w:id="26"/>
            </w:r>
            <w:r w:rsidRPr="00C16FED">
              <w:rPr>
                <w:lang w:val="en-GB"/>
              </w:rPr>
              <w:t>.</w:t>
            </w:r>
            <w:r w:rsidRPr="00C16FED">
              <w:rPr>
                <w:lang w:val="en-GB"/>
              </w:rPr>
              <w:tab/>
            </w:r>
          </w:p>
          <w:p w14:paraId="5ECC800A" w14:textId="77777777" w:rsidR="00C16FED" w:rsidRPr="00FC5ACF" w:rsidRDefault="00C16FED" w:rsidP="00C16FED">
            <w:pPr>
              <w:rPr>
                <w:lang w:val="en-GB"/>
              </w:rPr>
            </w:pPr>
          </w:p>
        </w:tc>
      </w:tr>
      <w:tr w:rsidR="004157D3" w:rsidRPr="002F2961" w14:paraId="41C7B23C" w14:textId="77777777" w:rsidTr="00D41AE9">
        <w:trPr>
          <w:cantSplit/>
          <w:trHeight w:val="1214"/>
        </w:trPr>
        <w:tc>
          <w:tcPr>
            <w:tcW w:w="1044" w:type="dxa"/>
          </w:tcPr>
          <w:p w14:paraId="00540BA9" w14:textId="2AAF3F54" w:rsidR="004157D3" w:rsidRDefault="004157D3" w:rsidP="004157D3">
            <w:pPr>
              <w:keepLines/>
              <w:spacing w:before="120"/>
              <w:rPr>
                <w:rFonts w:ascii="Arial" w:hAnsi="Arial" w:cs="Arial"/>
                <w:sz w:val="16"/>
                <w:szCs w:val="16"/>
                <w:lang w:val="en-GB"/>
              </w:rPr>
            </w:pPr>
            <w:r>
              <w:rPr>
                <w:rFonts w:ascii="Arial" w:hAnsi="Arial" w:cs="Arial"/>
                <w:sz w:val="16"/>
                <w:szCs w:val="16"/>
                <w:lang w:val="en-GB"/>
              </w:rPr>
              <w:t>GSOA</w:t>
            </w:r>
            <w:r w:rsidR="00934FBC">
              <w:rPr>
                <w:rFonts w:ascii="Arial" w:hAnsi="Arial" w:cs="Arial"/>
                <w:sz w:val="16"/>
                <w:szCs w:val="16"/>
                <w:lang w:val="en-GB"/>
              </w:rPr>
              <w:t>/15</w:t>
            </w:r>
          </w:p>
        </w:tc>
        <w:tc>
          <w:tcPr>
            <w:tcW w:w="1224" w:type="dxa"/>
          </w:tcPr>
          <w:p w14:paraId="33500319" w14:textId="32D41B1A" w:rsidR="004157D3" w:rsidRDefault="004157D3" w:rsidP="004157D3">
            <w:pPr>
              <w:keepLines/>
              <w:spacing w:before="120"/>
              <w:rPr>
                <w:rFonts w:ascii="Arial" w:hAnsi="Arial" w:cs="Arial"/>
                <w:sz w:val="16"/>
                <w:szCs w:val="16"/>
                <w:lang w:val="en-GB"/>
              </w:rPr>
            </w:pPr>
            <w:r>
              <w:rPr>
                <w:rFonts w:ascii="Arial" w:hAnsi="Arial" w:cs="Arial"/>
                <w:sz w:val="16"/>
                <w:szCs w:val="16"/>
                <w:lang w:val="en-GB"/>
              </w:rPr>
              <w:t>6.3.</w:t>
            </w:r>
            <w:r>
              <w:rPr>
                <w:rFonts w:ascii="Arial" w:hAnsi="Arial" w:cs="Arial"/>
                <w:sz w:val="16"/>
                <w:szCs w:val="16"/>
                <w:lang w:val="en-GB"/>
              </w:rPr>
              <w:t>7</w:t>
            </w:r>
          </w:p>
        </w:tc>
        <w:tc>
          <w:tcPr>
            <w:tcW w:w="1276" w:type="dxa"/>
          </w:tcPr>
          <w:p w14:paraId="1F93B279" w14:textId="71B5DBCE" w:rsidR="004157D3" w:rsidRDefault="004157D3" w:rsidP="004157D3">
            <w:pPr>
              <w:keepLines/>
              <w:spacing w:before="120"/>
              <w:rPr>
                <w:rFonts w:ascii="Arial" w:hAnsi="Arial" w:cs="Arial"/>
                <w:sz w:val="16"/>
                <w:szCs w:val="16"/>
                <w:lang w:val="en-GB"/>
              </w:rPr>
            </w:pPr>
            <w:r>
              <w:rPr>
                <w:rFonts w:ascii="Arial" w:hAnsi="Arial" w:cs="Arial"/>
                <w:sz w:val="16"/>
                <w:szCs w:val="16"/>
                <w:lang w:val="en-GB"/>
              </w:rPr>
              <w:t>Last paragraph</w:t>
            </w:r>
          </w:p>
        </w:tc>
        <w:tc>
          <w:tcPr>
            <w:tcW w:w="2268" w:type="dxa"/>
          </w:tcPr>
          <w:p w14:paraId="00328C66" w14:textId="42011A35" w:rsidR="004157D3" w:rsidRDefault="004157D3" w:rsidP="004157D3">
            <w:pPr>
              <w:keepLines/>
              <w:spacing w:before="120"/>
              <w:rPr>
                <w:rFonts w:ascii="Arial" w:hAnsi="Arial" w:cs="Arial"/>
                <w:sz w:val="16"/>
                <w:szCs w:val="16"/>
                <w:lang w:val="en-GB"/>
              </w:rPr>
            </w:pPr>
            <w:r>
              <w:rPr>
                <w:rFonts w:ascii="Arial" w:hAnsi="Arial" w:cs="Arial"/>
                <w:sz w:val="16"/>
                <w:szCs w:val="16"/>
                <w:lang w:val="en-GB"/>
              </w:rPr>
              <w:t>Editorial</w:t>
            </w:r>
          </w:p>
        </w:tc>
        <w:tc>
          <w:tcPr>
            <w:tcW w:w="3402" w:type="dxa"/>
          </w:tcPr>
          <w:p w14:paraId="2E40E0A0" w14:textId="702EBB67" w:rsidR="004157D3" w:rsidRDefault="004157D3" w:rsidP="004157D3">
            <w:pPr>
              <w:keepLines/>
              <w:spacing w:before="120"/>
              <w:rPr>
                <w:rFonts w:ascii="Arial" w:hAnsi="Arial" w:cs="Arial"/>
                <w:sz w:val="16"/>
                <w:szCs w:val="16"/>
                <w:lang w:val="en-GB"/>
              </w:rPr>
            </w:pPr>
            <w:r>
              <w:rPr>
                <w:rFonts w:ascii="Arial" w:hAnsi="Arial" w:cs="Arial"/>
                <w:sz w:val="16"/>
                <w:szCs w:val="16"/>
                <w:lang w:val="en-GB"/>
              </w:rPr>
              <w:t>Acronym to be detailed</w:t>
            </w:r>
          </w:p>
        </w:tc>
        <w:tc>
          <w:tcPr>
            <w:tcW w:w="4678" w:type="dxa"/>
          </w:tcPr>
          <w:p w14:paraId="09F61D1E" w14:textId="03BE6DCE" w:rsidR="004157D3" w:rsidRPr="004157D3" w:rsidRDefault="004157D3" w:rsidP="004157D3">
            <w:pPr>
              <w:rPr>
                <w:lang w:val="en-GB"/>
              </w:rPr>
            </w:pPr>
            <w:r>
              <w:rPr>
                <w:lang w:val="en-GB"/>
              </w:rPr>
              <w:t>…</w:t>
            </w:r>
            <w:r w:rsidRPr="004157D3">
              <w:rPr>
                <w:lang w:val="en-GB"/>
              </w:rPr>
              <w:t xml:space="preserve"> </w:t>
            </w:r>
            <w:r w:rsidRPr="004157D3">
              <w:rPr>
                <w:lang w:val="en-GB"/>
              </w:rPr>
              <w:t xml:space="preserve">(up to approximately 11.4 km for the </w:t>
            </w:r>
            <w:commentRangeStart w:id="27"/>
            <w:r w:rsidRPr="004157D3">
              <w:rPr>
                <w:lang w:val="en-GB"/>
              </w:rPr>
              <w:t xml:space="preserve">DLR </w:t>
            </w:r>
            <w:commentRangeEnd w:id="27"/>
            <w:r>
              <w:commentReference w:id="27"/>
            </w:r>
            <w:r w:rsidRPr="004157D3">
              <w:rPr>
                <w:lang w:val="en-GB"/>
              </w:rPr>
              <w:t>FSS ES case).</w:t>
            </w:r>
          </w:p>
        </w:tc>
      </w:tr>
      <w:tr w:rsidR="004157D3" w:rsidRPr="002F2961" w14:paraId="2B888D4F" w14:textId="77777777" w:rsidTr="00326734">
        <w:trPr>
          <w:cantSplit/>
          <w:trHeight w:val="1214"/>
        </w:trPr>
        <w:tc>
          <w:tcPr>
            <w:tcW w:w="1044" w:type="dxa"/>
          </w:tcPr>
          <w:p w14:paraId="6520C6CD" w14:textId="6C7BDA91" w:rsidR="004157D3" w:rsidRDefault="004157D3" w:rsidP="004157D3">
            <w:pPr>
              <w:keepLines/>
              <w:spacing w:before="120"/>
              <w:rPr>
                <w:rFonts w:ascii="Arial" w:hAnsi="Arial" w:cs="Arial"/>
                <w:sz w:val="16"/>
                <w:szCs w:val="16"/>
                <w:lang w:val="en-GB"/>
              </w:rPr>
            </w:pPr>
            <w:r>
              <w:rPr>
                <w:rFonts w:ascii="Arial" w:hAnsi="Arial" w:cs="Arial"/>
                <w:sz w:val="16"/>
                <w:szCs w:val="16"/>
                <w:lang w:val="en-GB"/>
              </w:rPr>
              <w:t>GSOA/</w:t>
            </w:r>
            <w:r w:rsidR="00934FBC">
              <w:rPr>
                <w:rFonts w:ascii="Arial" w:hAnsi="Arial" w:cs="Arial"/>
                <w:sz w:val="16"/>
                <w:szCs w:val="16"/>
                <w:lang w:val="en-GB"/>
              </w:rPr>
              <w:t>16</w:t>
            </w:r>
          </w:p>
        </w:tc>
        <w:tc>
          <w:tcPr>
            <w:tcW w:w="1224" w:type="dxa"/>
          </w:tcPr>
          <w:p w14:paraId="357788EE" w14:textId="109FA2F5" w:rsidR="004157D3" w:rsidRDefault="004157D3" w:rsidP="004157D3">
            <w:pPr>
              <w:keepLines/>
              <w:spacing w:before="120"/>
              <w:rPr>
                <w:rFonts w:ascii="Arial" w:hAnsi="Arial" w:cs="Arial"/>
                <w:sz w:val="16"/>
                <w:szCs w:val="16"/>
                <w:lang w:val="en-GB"/>
              </w:rPr>
            </w:pPr>
            <w:r>
              <w:rPr>
                <w:rFonts w:ascii="Arial" w:hAnsi="Arial" w:cs="Arial"/>
                <w:sz w:val="16"/>
                <w:szCs w:val="16"/>
                <w:lang w:val="en-GB"/>
              </w:rPr>
              <w:t>6.3.8</w:t>
            </w:r>
          </w:p>
        </w:tc>
        <w:tc>
          <w:tcPr>
            <w:tcW w:w="1276" w:type="dxa"/>
          </w:tcPr>
          <w:p w14:paraId="45CCDFDD" w14:textId="266AA841" w:rsidR="004157D3" w:rsidRDefault="004157D3" w:rsidP="004157D3">
            <w:pPr>
              <w:keepLines/>
              <w:spacing w:before="120"/>
              <w:rPr>
                <w:rFonts w:ascii="Arial" w:hAnsi="Arial" w:cs="Arial"/>
                <w:sz w:val="16"/>
                <w:szCs w:val="16"/>
                <w:lang w:val="en-GB"/>
              </w:rPr>
            </w:pPr>
            <w:r>
              <w:rPr>
                <w:rFonts w:ascii="Arial" w:hAnsi="Arial" w:cs="Arial"/>
                <w:sz w:val="16"/>
                <w:szCs w:val="16"/>
                <w:lang w:val="en-GB"/>
              </w:rPr>
              <w:t>Paragraph 1</w:t>
            </w:r>
          </w:p>
        </w:tc>
        <w:tc>
          <w:tcPr>
            <w:tcW w:w="2268" w:type="dxa"/>
          </w:tcPr>
          <w:p w14:paraId="5FB4ED1C" w14:textId="38DE038F" w:rsidR="004157D3" w:rsidRDefault="004157D3" w:rsidP="004157D3">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3AF9447B" w14:textId="78CF1BCC" w:rsidR="004157D3" w:rsidRDefault="004157D3" w:rsidP="004157D3">
            <w:pPr>
              <w:keepLines/>
              <w:spacing w:before="120"/>
              <w:rPr>
                <w:rFonts w:ascii="Arial" w:hAnsi="Arial" w:cs="Arial"/>
                <w:sz w:val="16"/>
                <w:szCs w:val="16"/>
                <w:lang w:val="en-GB"/>
              </w:rPr>
            </w:pPr>
            <w:r>
              <w:rPr>
                <w:rFonts w:ascii="Arial" w:hAnsi="Arial" w:cs="Arial"/>
                <w:sz w:val="16"/>
                <w:szCs w:val="16"/>
                <w:lang w:val="en-GB"/>
              </w:rPr>
              <w:t>Clarification of what is meant “with one sited clutter” with a footnote</w:t>
            </w:r>
          </w:p>
        </w:tc>
        <w:tc>
          <w:tcPr>
            <w:tcW w:w="4678" w:type="dxa"/>
          </w:tcPr>
          <w:p w14:paraId="07C4FF73" w14:textId="50478C4A" w:rsidR="004157D3" w:rsidRPr="00D71CB9" w:rsidRDefault="004157D3" w:rsidP="004157D3">
            <w:pPr>
              <w:rPr>
                <w:lang w:val="en-US"/>
              </w:rPr>
            </w:pPr>
            <w:r>
              <w:rPr>
                <w:vertAlign w:val="superscript"/>
                <w:lang w:val="en-US"/>
              </w:rPr>
              <w:t xml:space="preserve">6 </w:t>
            </w:r>
            <w:ins w:id="28" w:author="Author">
              <w:r w:rsidRPr="007C597C">
                <w:rPr>
                  <w:lang w:val="en-US"/>
                </w:rPr>
                <w:t>Clutter loss is applied at one end of the propagation path (29-31 dB of attenuation)</w:t>
              </w:r>
            </w:ins>
          </w:p>
        </w:tc>
      </w:tr>
      <w:tr w:rsidR="004157D3" w:rsidRPr="002F2961" w14:paraId="2C653E19" w14:textId="77777777" w:rsidTr="00326734">
        <w:trPr>
          <w:cantSplit/>
          <w:trHeight w:val="1214"/>
        </w:trPr>
        <w:tc>
          <w:tcPr>
            <w:tcW w:w="1044" w:type="dxa"/>
          </w:tcPr>
          <w:p w14:paraId="1FD052CC" w14:textId="37D5AEBB" w:rsidR="004157D3" w:rsidRPr="00151940" w:rsidRDefault="004157D3" w:rsidP="004157D3">
            <w:pPr>
              <w:keepLines/>
              <w:spacing w:before="120"/>
              <w:rPr>
                <w:rFonts w:ascii="Arial" w:hAnsi="Arial" w:cs="Arial"/>
                <w:sz w:val="16"/>
                <w:szCs w:val="16"/>
                <w:lang w:val="en-GB"/>
              </w:rPr>
            </w:pPr>
            <w:r>
              <w:rPr>
                <w:rFonts w:ascii="Arial" w:hAnsi="Arial" w:cs="Arial"/>
                <w:sz w:val="16"/>
                <w:szCs w:val="16"/>
                <w:lang w:val="en-GB"/>
              </w:rPr>
              <w:lastRenderedPageBreak/>
              <w:t>GSOA/</w:t>
            </w:r>
            <w:r w:rsidR="00934FBC">
              <w:rPr>
                <w:rFonts w:ascii="Arial" w:hAnsi="Arial" w:cs="Arial"/>
                <w:sz w:val="16"/>
                <w:szCs w:val="16"/>
                <w:lang w:val="en-GB"/>
              </w:rPr>
              <w:t>17</w:t>
            </w:r>
          </w:p>
        </w:tc>
        <w:tc>
          <w:tcPr>
            <w:tcW w:w="1224" w:type="dxa"/>
          </w:tcPr>
          <w:p w14:paraId="160531E8" w14:textId="111EC5BC" w:rsidR="004157D3" w:rsidRPr="00151940" w:rsidRDefault="004157D3" w:rsidP="004157D3">
            <w:pPr>
              <w:keepLines/>
              <w:spacing w:before="120"/>
              <w:rPr>
                <w:rFonts w:ascii="Arial" w:hAnsi="Arial" w:cs="Arial"/>
                <w:sz w:val="16"/>
                <w:szCs w:val="16"/>
                <w:lang w:val="en-GB"/>
              </w:rPr>
            </w:pPr>
            <w:r>
              <w:rPr>
                <w:rFonts w:ascii="Arial" w:hAnsi="Arial" w:cs="Arial"/>
                <w:sz w:val="16"/>
                <w:szCs w:val="16"/>
                <w:lang w:val="en-GB"/>
              </w:rPr>
              <w:t>6.3.8</w:t>
            </w:r>
          </w:p>
        </w:tc>
        <w:tc>
          <w:tcPr>
            <w:tcW w:w="1276" w:type="dxa"/>
          </w:tcPr>
          <w:p w14:paraId="605843EE" w14:textId="1AC497B2" w:rsidR="004157D3" w:rsidRPr="00151940" w:rsidRDefault="004157D3" w:rsidP="004157D3">
            <w:pPr>
              <w:keepLines/>
              <w:spacing w:before="120"/>
              <w:rPr>
                <w:rFonts w:ascii="Arial" w:hAnsi="Arial" w:cs="Arial"/>
                <w:sz w:val="16"/>
                <w:szCs w:val="16"/>
                <w:lang w:val="en-GB"/>
              </w:rPr>
            </w:pPr>
            <w:r>
              <w:rPr>
                <w:rFonts w:ascii="Arial" w:hAnsi="Arial" w:cs="Arial"/>
                <w:sz w:val="16"/>
                <w:szCs w:val="16"/>
                <w:lang w:val="en-GB"/>
              </w:rPr>
              <w:t>Paragraph 5</w:t>
            </w:r>
          </w:p>
        </w:tc>
        <w:tc>
          <w:tcPr>
            <w:tcW w:w="2268" w:type="dxa"/>
          </w:tcPr>
          <w:p w14:paraId="3532F992" w14:textId="2B277CEC" w:rsidR="004157D3" w:rsidRPr="00151940" w:rsidRDefault="004157D3" w:rsidP="004157D3">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7F9D3665" w14:textId="0E0C24EF" w:rsidR="004157D3" w:rsidRPr="00151940" w:rsidRDefault="004157D3" w:rsidP="004157D3">
            <w:pPr>
              <w:keepLines/>
              <w:spacing w:before="120"/>
              <w:rPr>
                <w:rFonts w:ascii="Arial" w:hAnsi="Arial" w:cs="Arial"/>
                <w:sz w:val="16"/>
                <w:szCs w:val="16"/>
                <w:lang w:val="en-GB"/>
              </w:rPr>
            </w:pPr>
            <w:r>
              <w:rPr>
                <w:rFonts w:ascii="Arial" w:hAnsi="Arial" w:cs="Arial"/>
                <w:sz w:val="16"/>
                <w:szCs w:val="16"/>
                <w:lang w:val="en-GB"/>
              </w:rPr>
              <w:t>See comment GSOA/2</w:t>
            </w:r>
          </w:p>
        </w:tc>
        <w:tc>
          <w:tcPr>
            <w:tcW w:w="4678" w:type="dxa"/>
          </w:tcPr>
          <w:p w14:paraId="7C318D89" w14:textId="77777777" w:rsidR="004157D3" w:rsidRPr="00D71CB9" w:rsidRDefault="004157D3" w:rsidP="004157D3">
            <w:pPr>
              <w:rPr>
                <w:lang w:val="en-US"/>
              </w:rPr>
            </w:pPr>
            <w:r w:rsidRPr="00D71CB9">
              <w:rPr>
                <w:lang w:val="en-US"/>
              </w:rPr>
              <w:t xml:space="preserve">Appropriate mitigation techniques </w:t>
            </w:r>
            <w:ins w:id="29" w:author="Author">
              <w:r w:rsidRPr="00D71CB9">
                <w:rPr>
                  <w:lang w:val="en-US"/>
                </w:rPr>
                <w:t xml:space="preserve">could be considered during coordination on a </w:t>
              </w:r>
              <w:proofErr w:type="gramStart"/>
              <w:r w:rsidRPr="00D71CB9">
                <w:rPr>
                  <w:lang w:val="en-US"/>
                </w:rPr>
                <w:t>case by case</w:t>
              </w:r>
              <w:proofErr w:type="gramEnd"/>
              <w:r w:rsidRPr="00D71CB9">
                <w:rPr>
                  <w:lang w:val="en-US"/>
                </w:rPr>
                <w:t xml:space="preserve"> basis to </w:t>
              </w:r>
            </w:ins>
            <w:del w:id="30" w:author="Author">
              <w:r w:rsidRPr="00D71CB9" w:rsidDel="00835D5B">
                <w:rPr>
                  <w:lang w:val="en-US"/>
                </w:rPr>
                <w:delText xml:space="preserve">can </w:delText>
              </w:r>
            </w:del>
            <w:r w:rsidRPr="00D71CB9">
              <w:rPr>
                <w:lang w:val="en-US"/>
              </w:rPr>
              <w:t xml:space="preserve">facilitate coexistence between WBB and FSS systems, both at national level and with the </w:t>
            </w:r>
            <w:proofErr w:type="spellStart"/>
            <w:r w:rsidRPr="00D71CB9">
              <w:rPr>
                <w:lang w:val="en-US"/>
              </w:rPr>
              <w:t>neighbouring</w:t>
            </w:r>
            <w:proofErr w:type="spellEnd"/>
            <w:r w:rsidRPr="00D71CB9">
              <w:rPr>
                <w:lang w:val="en-US"/>
              </w:rPr>
              <w:t xml:space="preserve"> countries.</w:t>
            </w:r>
          </w:p>
          <w:p w14:paraId="4D3CB129" w14:textId="77777777" w:rsidR="004157D3" w:rsidRPr="00151940" w:rsidRDefault="004157D3" w:rsidP="004157D3">
            <w:pPr>
              <w:spacing w:before="120"/>
              <w:rPr>
                <w:rFonts w:ascii="Arial" w:hAnsi="Arial" w:cs="Arial"/>
                <w:sz w:val="16"/>
                <w:szCs w:val="16"/>
                <w:lang w:val="en-GB"/>
              </w:rPr>
            </w:pPr>
          </w:p>
        </w:tc>
      </w:tr>
      <w:tr w:rsidR="004157D3" w:rsidRPr="002F2961" w14:paraId="67519207" w14:textId="77777777" w:rsidTr="00326734">
        <w:trPr>
          <w:cantSplit/>
          <w:trHeight w:val="1214"/>
        </w:trPr>
        <w:tc>
          <w:tcPr>
            <w:tcW w:w="1044" w:type="dxa"/>
          </w:tcPr>
          <w:p w14:paraId="72B5717B" w14:textId="435DCB58" w:rsidR="004157D3" w:rsidRDefault="004157D3" w:rsidP="004157D3">
            <w:pPr>
              <w:keepLines/>
              <w:spacing w:before="120"/>
              <w:rPr>
                <w:rFonts w:ascii="Arial" w:hAnsi="Arial" w:cs="Arial"/>
                <w:sz w:val="16"/>
                <w:szCs w:val="16"/>
                <w:lang w:val="en-GB"/>
              </w:rPr>
            </w:pPr>
            <w:r>
              <w:rPr>
                <w:rFonts w:ascii="Arial" w:hAnsi="Arial" w:cs="Arial"/>
                <w:sz w:val="16"/>
                <w:szCs w:val="16"/>
                <w:lang w:val="en-GB"/>
              </w:rPr>
              <w:t>GSOA/1</w:t>
            </w:r>
            <w:r w:rsidR="00934FBC">
              <w:rPr>
                <w:rFonts w:ascii="Arial" w:hAnsi="Arial" w:cs="Arial"/>
                <w:sz w:val="16"/>
                <w:szCs w:val="16"/>
                <w:lang w:val="en-GB"/>
              </w:rPr>
              <w:t>8</w:t>
            </w:r>
          </w:p>
          <w:p w14:paraId="584F70A3" w14:textId="35CF6F4D" w:rsidR="00934FBC" w:rsidRPr="00934FBC" w:rsidRDefault="00934FBC" w:rsidP="00934FBC">
            <w:pPr>
              <w:tabs>
                <w:tab w:val="left" w:pos="710"/>
              </w:tabs>
              <w:rPr>
                <w:rFonts w:ascii="Arial" w:hAnsi="Arial" w:cs="Arial"/>
                <w:sz w:val="16"/>
                <w:szCs w:val="16"/>
                <w:lang w:val="en-GB"/>
              </w:rPr>
            </w:pPr>
            <w:r>
              <w:rPr>
                <w:rFonts w:ascii="Arial" w:hAnsi="Arial" w:cs="Arial"/>
                <w:sz w:val="16"/>
                <w:szCs w:val="16"/>
                <w:lang w:val="en-GB"/>
              </w:rPr>
              <w:tab/>
            </w:r>
          </w:p>
        </w:tc>
        <w:tc>
          <w:tcPr>
            <w:tcW w:w="1224" w:type="dxa"/>
          </w:tcPr>
          <w:p w14:paraId="7AA0F7CD" w14:textId="70549099" w:rsidR="004157D3" w:rsidRPr="00151940" w:rsidRDefault="004157D3" w:rsidP="004157D3">
            <w:pPr>
              <w:keepLines/>
              <w:spacing w:before="120"/>
              <w:rPr>
                <w:rFonts w:ascii="Arial" w:hAnsi="Arial" w:cs="Arial"/>
                <w:sz w:val="16"/>
                <w:szCs w:val="16"/>
                <w:lang w:val="en-GB"/>
              </w:rPr>
            </w:pPr>
            <w:r>
              <w:rPr>
                <w:rFonts w:ascii="Arial" w:hAnsi="Arial" w:cs="Arial"/>
                <w:sz w:val="16"/>
                <w:szCs w:val="16"/>
                <w:lang w:val="en-GB"/>
              </w:rPr>
              <w:t>7.1.4</w:t>
            </w:r>
          </w:p>
        </w:tc>
        <w:tc>
          <w:tcPr>
            <w:tcW w:w="1276" w:type="dxa"/>
          </w:tcPr>
          <w:p w14:paraId="0C4F6478" w14:textId="5184267C" w:rsidR="004157D3" w:rsidRPr="00151940" w:rsidRDefault="004157D3" w:rsidP="004157D3">
            <w:pPr>
              <w:keepLines/>
              <w:spacing w:before="120"/>
              <w:rPr>
                <w:rFonts w:ascii="Arial" w:hAnsi="Arial" w:cs="Arial"/>
                <w:sz w:val="16"/>
                <w:szCs w:val="16"/>
                <w:lang w:val="en-GB"/>
              </w:rPr>
            </w:pPr>
            <w:r>
              <w:rPr>
                <w:rFonts w:ascii="Arial" w:hAnsi="Arial" w:cs="Arial"/>
                <w:sz w:val="16"/>
                <w:szCs w:val="16"/>
                <w:lang w:val="en-GB"/>
              </w:rPr>
              <w:t>Paragraph 6</w:t>
            </w:r>
          </w:p>
        </w:tc>
        <w:tc>
          <w:tcPr>
            <w:tcW w:w="2268" w:type="dxa"/>
          </w:tcPr>
          <w:p w14:paraId="5CCDFFC5" w14:textId="1767BEBE" w:rsidR="004157D3" w:rsidRPr="00151940" w:rsidRDefault="004157D3" w:rsidP="004157D3">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65DA20E6" w14:textId="25C4716E" w:rsidR="004157D3" w:rsidRPr="00151940" w:rsidRDefault="004157D3" w:rsidP="004157D3">
            <w:pPr>
              <w:keepLines/>
              <w:spacing w:before="120"/>
              <w:rPr>
                <w:rFonts w:ascii="Arial" w:hAnsi="Arial" w:cs="Arial"/>
                <w:sz w:val="16"/>
                <w:szCs w:val="16"/>
                <w:lang w:val="en-GB"/>
              </w:rPr>
            </w:pPr>
            <w:r>
              <w:rPr>
                <w:rFonts w:ascii="Arial" w:hAnsi="Arial" w:cs="Arial"/>
                <w:sz w:val="16"/>
                <w:szCs w:val="16"/>
                <w:lang w:val="en-GB"/>
              </w:rPr>
              <w:t>Propose to replace “toolbox” with “guidelines”</w:t>
            </w:r>
          </w:p>
        </w:tc>
        <w:tc>
          <w:tcPr>
            <w:tcW w:w="4678" w:type="dxa"/>
          </w:tcPr>
          <w:p w14:paraId="0E64275B" w14:textId="77777777" w:rsidR="004157D3" w:rsidRPr="00AB72E8" w:rsidRDefault="004157D3" w:rsidP="004157D3">
            <w:pPr>
              <w:rPr>
                <w:lang w:val="en-US"/>
              </w:rPr>
            </w:pPr>
            <w:r w:rsidRPr="00AB72E8">
              <w:rPr>
                <w:lang w:val="en-US"/>
              </w:rPr>
              <w:t xml:space="preserve">The </w:t>
            </w:r>
            <w:proofErr w:type="gramStart"/>
            <w:r w:rsidRPr="00AB72E8">
              <w:rPr>
                <w:lang w:val="en-US"/>
              </w:rPr>
              <w:t>particular semi-</w:t>
            </w:r>
            <w:proofErr w:type="spellStart"/>
            <w:proofErr w:type="gramEnd"/>
            <w:r w:rsidRPr="00AB72E8">
              <w:rPr>
                <w:lang w:val="en-US"/>
              </w:rPr>
              <w:t>synchronisation</w:t>
            </w:r>
            <w:proofErr w:type="spellEnd"/>
            <w:r w:rsidRPr="00AB72E8">
              <w:rPr>
                <w:lang w:val="en-US"/>
              </w:rPr>
              <w:t xml:space="preserve"> could be further investigated as part of relevant </w:t>
            </w:r>
            <w:del w:id="31" w:author="Author">
              <w:r w:rsidRPr="00AB72E8" w:rsidDel="000F747C">
                <w:rPr>
                  <w:lang w:val="en-US"/>
                </w:rPr>
                <w:delText xml:space="preserve">toolbox </w:delText>
              </w:r>
            </w:del>
            <w:ins w:id="32" w:author="Author">
              <w:r w:rsidRPr="00AB72E8">
                <w:rPr>
                  <w:lang w:val="en-US"/>
                </w:rPr>
                <w:t xml:space="preserve">guidelines </w:t>
              </w:r>
            </w:ins>
            <w:r w:rsidRPr="00AB72E8">
              <w:rPr>
                <w:lang w:val="en-US"/>
              </w:rPr>
              <w:t>in order to implement this approach on case-by-case basis in order to ensure more efficient usage of the spectrum as appropriate.</w:t>
            </w:r>
          </w:p>
          <w:p w14:paraId="7C2D0CD0" w14:textId="77777777" w:rsidR="004157D3" w:rsidRPr="00AB72E8" w:rsidRDefault="004157D3" w:rsidP="004157D3">
            <w:pPr>
              <w:spacing w:before="120"/>
              <w:rPr>
                <w:rFonts w:ascii="Arial" w:hAnsi="Arial" w:cs="Arial"/>
                <w:sz w:val="16"/>
                <w:szCs w:val="16"/>
                <w:lang w:val="en-US"/>
              </w:rPr>
            </w:pPr>
          </w:p>
        </w:tc>
      </w:tr>
      <w:tr w:rsidR="004157D3" w:rsidRPr="002F2961" w14:paraId="6CC8DFB1" w14:textId="77777777" w:rsidTr="00326734">
        <w:trPr>
          <w:cantSplit/>
          <w:trHeight w:val="1214"/>
        </w:trPr>
        <w:tc>
          <w:tcPr>
            <w:tcW w:w="1044" w:type="dxa"/>
          </w:tcPr>
          <w:p w14:paraId="641CAA8D" w14:textId="693581F9" w:rsidR="004157D3" w:rsidRDefault="004157D3" w:rsidP="004157D3">
            <w:pPr>
              <w:keepLines/>
              <w:spacing w:before="120"/>
              <w:rPr>
                <w:rFonts w:ascii="Arial" w:hAnsi="Arial" w:cs="Arial"/>
                <w:sz w:val="16"/>
                <w:szCs w:val="16"/>
                <w:lang w:val="en-GB"/>
              </w:rPr>
            </w:pPr>
            <w:r>
              <w:rPr>
                <w:rFonts w:ascii="Arial" w:hAnsi="Arial" w:cs="Arial"/>
                <w:sz w:val="16"/>
                <w:szCs w:val="16"/>
                <w:lang w:val="en-GB"/>
              </w:rPr>
              <w:t>GSOA/1</w:t>
            </w:r>
            <w:r w:rsidR="00934FBC">
              <w:rPr>
                <w:rFonts w:ascii="Arial" w:hAnsi="Arial" w:cs="Arial"/>
                <w:sz w:val="16"/>
                <w:szCs w:val="16"/>
                <w:lang w:val="en-GB"/>
              </w:rPr>
              <w:t>9</w:t>
            </w:r>
          </w:p>
        </w:tc>
        <w:tc>
          <w:tcPr>
            <w:tcW w:w="1224" w:type="dxa"/>
          </w:tcPr>
          <w:p w14:paraId="3AC7BDF6" w14:textId="034ECA96" w:rsidR="004157D3" w:rsidRDefault="004157D3" w:rsidP="004157D3">
            <w:pPr>
              <w:keepLines/>
              <w:spacing w:before="120"/>
              <w:rPr>
                <w:rFonts w:ascii="Arial" w:hAnsi="Arial" w:cs="Arial"/>
                <w:sz w:val="16"/>
                <w:szCs w:val="16"/>
                <w:lang w:val="en-GB"/>
              </w:rPr>
            </w:pPr>
            <w:r>
              <w:rPr>
                <w:rFonts w:ascii="Arial" w:hAnsi="Arial" w:cs="Arial"/>
                <w:sz w:val="16"/>
                <w:szCs w:val="16"/>
                <w:lang w:val="en-GB"/>
              </w:rPr>
              <w:t>7.1.8</w:t>
            </w:r>
          </w:p>
        </w:tc>
        <w:tc>
          <w:tcPr>
            <w:tcW w:w="1276" w:type="dxa"/>
          </w:tcPr>
          <w:p w14:paraId="1BCF5EEF" w14:textId="0178D16B" w:rsidR="004157D3" w:rsidRDefault="004157D3" w:rsidP="004157D3">
            <w:pPr>
              <w:keepLines/>
              <w:spacing w:before="120"/>
              <w:rPr>
                <w:rFonts w:ascii="Arial" w:hAnsi="Arial" w:cs="Arial"/>
                <w:sz w:val="16"/>
                <w:szCs w:val="16"/>
                <w:lang w:val="en-GB"/>
              </w:rPr>
            </w:pPr>
            <w:r>
              <w:rPr>
                <w:rFonts w:ascii="Arial" w:hAnsi="Arial" w:cs="Arial"/>
                <w:sz w:val="16"/>
                <w:szCs w:val="16"/>
                <w:lang w:val="en-GB"/>
              </w:rPr>
              <w:t>Last paragraph</w:t>
            </w:r>
          </w:p>
        </w:tc>
        <w:tc>
          <w:tcPr>
            <w:tcW w:w="2268" w:type="dxa"/>
          </w:tcPr>
          <w:p w14:paraId="7D79C51F" w14:textId="2C18C7BD" w:rsidR="004157D3" w:rsidRDefault="004157D3" w:rsidP="004157D3">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438C2F59" w14:textId="7EE3C9F0" w:rsidR="004157D3" w:rsidRDefault="004157D3" w:rsidP="004157D3">
            <w:pPr>
              <w:keepLines/>
              <w:spacing w:before="120"/>
              <w:rPr>
                <w:rFonts w:ascii="Arial" w:hAnsi="Arial" w:cs="Arial"/>
                <w:sz w:val="16"/>
                <w:szCs w:val="16"/>
                <w:lang w:val="en-GB"/>
              </w:rPr>
            </w:pPr>
            <w:proofErr w:type="gramStart"/>
            <w:r>
              <w:rPr>
                <w:rFonts w:ascii="Arial" w:hAnsi="Arial" w:cs="Arial"/>
                <w:sz w:val="16"/>
                <w:szCs w:val="16"/>
                <w:lang w:val="en-GB"/>
              </w:rPr>
              <w:t>Similar to</w:t>
            </w:r>
            <w:proofErr w:type="gramEnd"/>
            <w:r>
              <w:rPr>
                <w:rFonts w:ascii="Arial" w:hAnsi="Arial" w:cs="Arial"/>
                <w:sz w:val="16"/>
                <w:szCs w:val="16"/>
                <w:lang w:val="en-GB"/>
              </w:rPr>
              <w:t xml:space="preserve"> comment GSOA/3</w:t>
            </w:r>
          </w:p>
        </w:tc>
        <w:tc>
          <w:tcPr>
            <w:tcW w:w="4678" w:type="dxa"/>
          </w:tcPr>
          <w:p w14:paraId="7401312F" w14:textId="45E92BF1" w:rsidR="004157D3" w:rsidRPr="000F6733" w:rsidRDefault="004157D3" w:rsidP="004157D3">
            <w:pPr>
              <w:rPr>
                <w:lang w:val="en-US"/>
              </w:rPr>
            </w:pPr>
            <w:r w:rsidRPr="000F6733">
              <w:rPr>
                <w:lang w:val="en-US"/>
              </w:rPr>
              <w:t xml:space="preserve">CEPT is developing </w:t>
            </w:r>
            <w:del w:id="33" w:author="Author">
              <w:r w:rsidRPr="000F6733" w:rsidDel="000F747C">
                <w:rPr>
                  <w:lang w:val="en-US"/>
                </w:rPr>
                <w:delText xml:space="preserve">a toolbox </w:delText>
              </w:r>
            </w:del>
            <w:ins w:id="34" w:author="Author">
              <w:r w:rsidRPr="000F6733">
                <w:rPr>
                  <w:lang w:val="en-US"/>
                </w:rPr>
                <w:t xml:space="preserve">recommendations </w:t>
              </w:r>
            </w:ins>
            <w:r w:rsidRPr="000F6733">
              <w:rPr>
                <w:lang w:val="en-US"/>
              </w:rPr>
              <w:t>for administrations to provide guidance on the approach to coexistence in the band.</w:t>
            </w:r>
          </w:p>
        </w:tc>
      </w:tr>
      <w:tr w:rsidR="009D3D54" w:rsidRPr="002F2961" w14:paraId="4AB5F416" w14:textId="77777777" w:rsidTr="00326734">
        <w:trPr>
          <w:cantSplit/>
          <w:trHeight w:val="1214"/>
        </w:trPr>
        <w:tc>
          <w:tcPr>
            <w:tcW w:w="1044" w:type="dxa"/>
          </w:tcPr>
          <w:p w14:paraId="3243A232" w14:textId="78AF05E4" w:rsidR="009D3D54" w:rsidRDefault="009D3D54" w:rsidP="009D3D54">
            <w:pPr>
              <w:keepLines/>
              <w:spacing w:before="120"/>
              <w:rPr>
                <w:rFonts w:ascii="Arial" w:hAnsi="Arial" w:cs="Arial"/>
                <w:sz w:val="16"/>
                <w:szCs w:val="16"/>
                <w:lang w:val="en-GB"/>
              </w:rPr>
            </w:pPr>
            <w:r>
              <w:rPr>
                <w:rFonts w:ascii="Arial" w:hAnsi="Arial" w:cs="Arial"/>
                <w:sz w:val="16"/>
                <w:szCs w:val="16"/>
                <w:lang w:val="en-GB"/>
              </w:rPr>
              <w:t>GSOA/</w:t>
            </w:r>
            <w:r w:rsidR="00934FBC">
              <w:rPr>
                <w:rFonts w:ascii="Arial" w:hAnsi="Arial" w:cs="Arial"/>
                <w:sz w:val="16"/>
                <w:szCs w:val="16"/>
                <w:lang w:val="en-GB"/>
              </w:rPr>
              <w:t>20</w:t>
            </w:r>
          </w:p>
        </w:tc>
        <w:tc>
          <w:tcPr>
            <w:tcW w:w="1224" w:type="dxa"/>
          </w:tcPr>
          <w:p w14:paraId="67B2190D" w14:textId="5F83C709" w:rsidR="009D3D54" w:rsidRDefault="00175A07" w:rsidP="009D3D54">
            <w:pPr>
              <w:keepLines/>
              <w:spacing w:before="120"/>
              <w:rPr>
                <w:rFonts w:ascii="Arial" w:hAnsi="Arial" w:cs="Arial"/>
                <w:sz w:val="16"/>
                <w:szCs w:val="16"/>
                <w:lang w:val="en-GB"/>
              </w:rPr>
            </w:pPr>
            <w:r>
              <w:rPr>
                <w:rFonts w:ascii="Arial" w:hAnsi="Arial" w:cs="Arial"/>
                <w:sz w:val="16"/>
                <w:szCs w:val="16"/>
                <w:lang w:val="en-GB"/>
              </w:rPr>
              <w:t>Annex 3</w:t>
            </w:r>
          </w:p>
        </w:tc>
        <w:tc>
          <w:tcPr>
            <w:tcW w:w="1276" w:type="dxa"/>
          </w:tcPr>
          <w:p w14:paraId="3677ED1A" w14:textId="1687FCFF" w:rsidR="009D3D54" w:rsidRDefault="00175A07" w:rsidP="009D3D54">
            <w:pPr>
              <w:keepLines/>
              <w:spacing w:before="120"/>
              <w:rPr>
                <w:rFonts w:ascii="Arial" w:hAnsi="Arial" w:cs="Arial"/>
                <w:sz w:val="16"/>
                <w:szCs w:val="16"/>
                <w:lang w:val="en-GB"/>
              </w:rPr>
            </w:pPr>
            <w:r>
              <w:rPr>
                <w:rFonts w:ascii="Arial" w:hAnsi="Arial" w:cs="Arial"/>
                <w:sz w:val="16"/>
                <w:szCs w:val="16"/>
                <w:lang w:val="en-GB"/>
              </w:rPr>
              <w:t>All parts</w:t>
            </w:r>
          </w:p>
        </w:tc>
        <w:tc>
          <w:tcPr>
            <w:tcW w:w="2268" w:type="dxa"/>
          </w:tcPr>
          <w:p w14:paraId="31CFCF12" w14:textId="2D04B0BC" w:rsidR="009D3D54" w:rsidRDefault="009D3D54" w:rsidP="009D3D54">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EBBA921" w14:textId="77777777" w:rsidR="009D3D54" w:rsidRDefault="00175A07" w:rsidP="00175A07">
            <w:pPr>
              <w:rPr>
                <w:lang w:val="en-GB"/>
              </w:rPr>
            </w:pPr>
            <w:r>
              <w:annotationRef/>
            </w:r>
            <w:r w:rsidRPr="00175A07">
              <w:rPr>
                <w:lang w:val="en-GB"/>
              </w:rPr>
              <w:t>It is proposed to use the last paragraph of section 4.1 as introductory text of the annex and put the remaining part of the annex in a dedicated document.</w:t>
            </w:r>
          </w:p>
          <w:p w14:paraId="3C5EA799" w14:textId="77777777" w:rsidR="00175A07" w:rsidRDefault="00175A07" w:rsidP="00175A07">
            <w:pPr>
              <w:rPr>
                <w:lang w:val="en-GB"/>
              </w:rPr>
            </w:pPr>
          </w:p>
          <w:p w14:paraId="0C47AA1A" w14:textId="1FC22312" w:rsidR="00175A07" w:rsidRPr="00175A07" w:rsidRDefault="00175A07" w:rsidP="00175A07">
            <w:pPr>
              <w:rPr>
                <w:lang w:val="en-GB"/>
              </w:rPr>
            </w:pPr>
            <w:r>
              <w:rPr>
                <w:lang w:val="en-GB"/>
              </w:rPr>
              <w:t>That would avoid emphasizing a specific contribution and would provide same consideration to the various inputs.</w:t>
            </w:r>
          </w:p>
        </w:tc>
        <w:tc>
          <w:tcPr>
            <w:tcW w:w="4678" w:type="dxa"/>
          </w:tcPr>
          <w:p w14:paraId="55C654D8" w14:textId="77777777" w:rsidR="00175A07" w:rsidRPr="00175A07" w:rsidRDefault="00175A07" w:rsidP="00175A07">
            <w:pPr>
              <w:rPr>
                <w:lang w:val="en-GB"/>
              </w:rPr>
            </w:pPr>
            <w:bookmarkStart w:id="35" w:name="_Toc160031521"/>
            <w:bookmarkStart w:id="36" w:name="_Toc160181107"/>
            <w:commentRangeStart w:id="37"/>
            <w:r w:rsidRPr="00175A07">
              <w:rPr>
                <w:lang w:val="en-GB"/>
              </w:rPr>
              <w:t>This Annex presents an example use-case, requiring coverage of a given industrial site, demonstrating how different BS deployment configurations can affect the coverage and deployment complexity of WBB LMP networks in the frequency band.</w:t>
            </w:r>
            <w:commentRangeEnd w:id="37"/>
            <w:r>
              <w:commentReference w:id="37"/>
            </w:r>
          </w:p>
          <w:bookmarkEnd w:id="35"/>
          <w:bookmarkEnd w:id="36"/>
          <w:p w14:paraId="345562A4" w14:textId="34B1BEEE" w:rsidR="009D3D54" w:rsidRPr="00175A07" w:rsidRDefault="00175A07" w:rsidP="00175A07">
            <w:pPr>
              <w:rPr>
                <w:lang w:val="en-GB"/>
              </w:rPr>
            </w:pPr>
            <w:r w:rsidRPr="00175A07">
              <w:rPr>
                <w:lang w:val="en-GB"/>
              </w:rPr>
              <w:t>Detailed elements are provided in Document ECC PT1(XX)</w:t>
            </w:r>
            <w:proofErr w:type="gramStart"/>
            <w:r w:rsidRPr="00175A07">
              <w:rPr>
                <w:lang w:val="en-GB"/>
              </w:rPr>
              <w:t>YYY .</w:t>
            </w:r>
            <w:proofErr w:type="gramEnd"/>
          </w:p>
        </w:tc>
      </w:tr>
      <w:tr w:rsidR="006022B6" w:rsidRPr="002F2961" w14:paraId="68A5B267" w14:textId="77777777" w:rsidTr="00326734">
        <w:trPr>
          <w:cantSplit/>
          <w:trHeight w:val="1214"/>
        </w:trPr>
        <w:tc>
          <w:tcPr>
            <w:tcW w:w="1044" w:type="dxa"/>
          </w:tcPr>
          <w:p w14:paraId="7472FAA6" w14:textId="2E07D828" w:rsidR="006022B6" w:rsidRDefault="006022B6" w:rsidP="006022B6">
            <w:pPr>
              <w:keepLines/>
              <w:spacing w:before="120"/>
              <w:rPr>
                <w:rFonts w:ascii="Arial" w:hAnsi="Arial" w:cs="Arial"/>
                <w:sz w:val="16"/>
                <w:szCs w:val="16"/>
                <w:lang w:val="en-GB"/>
              </w:rPr>
            </w:pPr>
            <w:r>
              <w:rPr>
                <w:rFonts w:ascii="Arial" w:hAnsi="Arial" w:cs="Arial"/>
                <w:sz w:val="16"/>
                <w:szCs w:val="16"/>
                <w:lang w:val="en-GB"/>
              </w:rPr>
              <w:lastRenderedPageBreak/>
              <w:t>GSOA/</w:t>
            </w:r>
            <w:r w:rsidR="00934FBC">
              <w:rPr>
                <w:rFonts w:ascii="Arial" w:hAnsi="Arial" w:cs="Arial"/>
                <w:sz w:val="16"/>
                <w:szCs w:val="16"/>
                <w:lang w:val="en-GB"/>
              </w:rPr>
              <w:t>2</w:t>
            </w:r>
            <w:r>
              <w:rPr>
                <w:rFonts w:ascii="Arial" w:hAnsi="Arial" w:cs="Arial"/>
                <w:sz w:val="16"/>
                <w:szCs w:val="16"/>
                <w:lang w:val="en-GB"/>
              </w:rPr>
              <w:t>1</w:t>
            </w:r>
          </w:p>
        </w:tc>
        <w:tc>
          <w:tcPr>
            <w:tcW w:w="1224" w:type="dxa"/>
          </w:tcPr>
          <w:p w14:paraId="7A06B188" w14:textId="66070289" w:rsidR="006022B6" w:rsidRDefault="006022B6" w:rsidP="006022B6">
            <w:pPr>
              <w:keepLines/>
              <w:spacing w:before="120"/>
              <w:rPr>
                <w:rFonts w:ascii="Arial" w:hAnsi="Arial" w:cs="Arial"/>
                <w:sz w:val="16"/>
                <w:szCs w:val="16"/>
                <w:lang w:val="en-GB"/>
              </w:rPr>
            </w:pPr>
            <w:r>
              <w:rPr>
                <w:rFonts w:ascii="Arial" w:hAnsi="Arial" w:cs="Arial"/>
                <w:sz w:val="16"/>
                <w:szCs w:val="16"/>
                <w:lang w:val="en-GB"/>
              </w:rPr>
              <w:t xml:space="preserve">Annex </w:t>
            </w:r>
            <w:r>
              <w:rPr>
                <w:rFonts w:ascii="Arial" w:hAnsi="Arial" w:cs="Arial"/>
                <w:sz w:val="16"/>
                <w:szCs w:val="16"/>
                <w:lang w:val="en-GB"/>
              </w:rPr>
              <w:t>4</w:t>
            </w:r>
          </w:p>
        </w:tc>
        <w:tc>
          <w:tcPr>
            <w:tcW w:w="1276" w:type="dxa"/>
          </w:tcPr>
          <w:p w14:paraId="6DD598BA" w14:textId="642E4671" w:rsidR="006022B6" w:rsidRDefault="006022B6" w:rsidP="006022B6">
            <w:pPr>
              <w:keepLines/>
              <w:spacing w:before="120"/>
              <w:rPr>
                <w:rFonts w:ascii="Arial" w:hAnsi="Arial" w:cs="Arial"/>
                <w:sz w:val="16"/>
                <w:szCs w:val="16"/>
                <w:lang w:val="en-GB"/>
              </w:rPr>
            </w:pPr>
            <w:r>
              <w:rPr>
                <w:rFonts w:ascii="Arial" w:hAnsi="Arial" w:cs="Arial"/>
                <w:sz w:val="16"/>
                <w:szCs w:val="16"/>
                <w:lang w:val="en-GB"/>
              </w:rPr>
              <w:t>All parts</w:t>
            </w:r>
          </w:p>
        </w:tc>
        <w:tc>
          <w:tcPr>
            <w:tcW w:w="2268" w:type="dxa"/>
          </w:tcPr>
          <w:p w14:paraId="36510E2F" w14:textId="5E515024" w:rsidR="006022B6" w:rsidRDefault="006022B6" w:rsidP="006022B6">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5E99E93B" w14:textId="4DA71D40" w:rsidR="006022B6" w:rsidRPr="006022B6" w:rsidRDefault="006022B6" w:rsidP="006022B6">
            <w:pPr>
              <w:rPr>
                <w:lang w:val="en-GB"/>
              </w:rPr>
            </w:pPr>
            <w:bookmarkStart w:id="38" w:name="_Hlk164436480"/>
            <w:r w:rsidRPr="006022B6">
              <w:rPr>
                <w:lang w:val="en-GB"/>
              </w:rPr>
              <w:t xml:space="preserve">Remove </w:t>
            </w:r>
            <w:r>
              <w:rPr>
                <w:lang w:val="en-GB"/>
              </w:rPr>
              <w:t>hyper</w:t>
            </w:r>
            <w:r w:rsidRPr="006022B6">
              <w:rPr>
                <w:lang w:val="en-GB"/>
              </w:rPr>
              <w:t xml:space="preserve">links to the references </w:t>
            </w:r>
            <w:r>
              <w:rPr>
                <w:lang w:val="en-GB"/>
              </w:rPr>
              <w:t>given that most references do not have hyperlink</w:t>
            </w:r>
            <w:bookmarkEnd w:id="38"/>
          </w:p>
        </w:tc>
        <w:tc>
          <w:tcPr>
            <w:tcW w:w="4678" w:type="dxa"/>
          </w:tcPr>
          <w:p w14:paraId="51955333" w14:textId="4A2FC6BE" w:rsidR="006022B6" w:rsidRPr="00175A07" w:rsidRDefault="006022B6" w:rsidP="006022B6">
            <w:pPr>
              <w:rPr>
                <w:lang w:val="en-GB"/>
              </w:rPr>
            </w:pPr>
            <w:r w:rsidRPr="006022B6">
              <w:rPr>
                <w:lang w:val="en-GB"/>
              </w:rPr>
              <w:t xml:space="preserve">Remove </w:t>
            </w:r>
            <w:r>
              <w:rPr>
                <w:lang w:val="en-GB"/>
              </w:rPr>
              <w:t>hyper</w:t>
            </w:r>
            <w:r w:rsidRPr="006022B6">
              <w:rPr>
                <w:lang w:val="en-GB"/>
              </w:rPr>
              <w:t xml:space="preserve">links to the references </w:t>
            </w:r>
          </w:p>
        </w:tc>
      </w:tr>
    </w:tbl>
    <w:p w14:paraId="01D16811" w14:textId="77777777" w:rsidR="00AD21A8" w:rsidRPr="00151940" w:rsidRDefault="00AD21A8" w:rsidP="009309B1">
      <w:pPr>
        <w:rPr>
          <w:rFonts w:ascii="Arial" w:hAnsi="Arial" w:cs="Arial"/>
          <w:b/>
          <w:lang w:val="en-GB"/>
        </w:rPr>
      </w:pPr>
    </w:p>
    <w:sectPr w:rsidR="00AD21A8" w:rsidRPr="00151940" w:rsidSect="001C0B2C">
      <w:pgSz w:w="16838" w:h="11906" w:orient="landscape"/>
      <w:pgMar w:top="993"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Author" w:initials="A">
    <w:p w14:paraId="127F8E63" w14:textId="77777777" w:rsidR="002F1DE8" w:rsidRPr="002F1DE8" w:rsidRDefault="002F1DE8">
      <w:pPr>
        <w:rPr>
          <w:lang w:val="en-GB"/>
        </w:rPr>
      </w:pPr>
      <w:r>
        <w:annotationRef/>
      </w:r>
      <w:r w:rsidRPr="00427691">
        <w:annotationRef/>
      </w:r>
      <w:r w:rsidRPr="002F1DE8">
        <w:rPr>
          <w:lang w:val="en-GB"/>
        </w:rPr>
        <w:t>Please provide the clutter loss values for each case</w:t>
      </w:r>
    </w:p>
  </w:comment>
  <w:comment w:id="21" w:author="Author" w:initials="A">
    <w:p w14:paraId="4B72A3B8" w14:textId="77777777" w:rsidR="00644C0F" w:rsidRPr="00644C0F" w:rsidRDefault="00644C0F" w:rsidP="00644C0F">
      <w:pPr>
        <w:rPr>
          <w:lang w:val="en-GB"/>
        </w:rPr>
      </w:pPr>
      <w:r>
        <w:annotationRef/>
      </w:r>
      <w:r w:rsidRPr="00644C0F">
        <w:rPr>
          <w:lang w:val="en-GB"/>
        </w:rPr>
        <w:t>The values of separation distance provided are quite lower compared to those of other studies. Is the clutter loss the main reason?</w:t>
      </w:r>
    </w:p>
  </w:comment>
  <w:comment w:id="22" w:author="Author" w:initials="A">
    <w:p w14:paraId="607382B3" w14:textId="77777777" w:rsidR="003C760C" w:rsidRPr="003C760C" w:rsidRDefault="003C760C" w:rsidP="003C760C">
      <w:pPr>
        <w:rPr>
          <w:lang w:val="en-GB"/>
        </w:rPr>
      </w:pPr>
      <w:r>
        <w:annotationRef/>
      </w:r>
      <w:r w:rsidRPr="003C760C">
        <w:rPr>
          <w:lang w:val="en-GB"/>
        </w:rPr>
        <w:t xml:space="preserve">Please </w:t>
      </w:r>
      <w:proofErr w:type="gramStart"/>
      <w:r w:rsidRPr="003C760C">
        <w:rPr>
          <w:lang w:val="en-GB"/>
        </w:rPr>
        <w:t>provide also</w:t>
      </w:r>
      <w:proofErr w:type="gramEnd"/>
      <w:r w:rsidRPr="003C760C">
        <w:rPr>
          <w:lang w:val="en-GB"/>
        </w:rPr>
        <w:t xml:space="preserve"> the corresponding resolution in m</w:t>
      </w:r>
    </w:p>
  </w:comment>
  <w:comment w:id="24" w:author="Author" w:initials="A">
    <w:p w14:paraId="71804A05" w14:textId="77777777" w:rsidR="00FC5ACF" w:rsidRPr="00FC5ACF" w:rsidRDefault="00FC5ACF" w:rsidP="00FC5ACF">
      <w:pPr>
        <w:rPr>
          <w:lang w:val="en-GB"/>
        </w:rPr>
      </w:pPr>
      <w:r>
        <w:annotationRef/>
      </w:r>
      <w:r w:rsidRPr="00FC5ACF">
        <w:rPr>
          <w:lang w:val="en-GB"/>
        </w:rPr>
        <w:t>This value is surprising given the assumptions provided. Consistency between assumptions and results is to be checked</w:t>
      </w:r>
    </w:p>
  </w:comment>
  <w:comment w:id="25" w:author="Author" w:initials="A">
    <w:p w14:paraId="61A49547" w14:textId="0F8B2D64" w:rsidR="00FC5ACF" w:rsidRPr="00FC5ACF" w:rsidRDefault="00FC5ACF" w:rsidP="00FC5ACF">
      <w:pPr>
        <w:rPr>
          <w:lang w:val="en-GB"/>
        </w:rPr>
      </w:pPr>
      <w:r>
        <w:annotationRef/>
      </w:r>
      <w:r w:rsidRPr="00FC5ACF">
        <w:rPr>
          <w:lang w:val="en-GB"/>
        </w:rPr>
        <w:t xml:space="preserve">This would result to 62 dBm/100 MHz, what is not </w:t>
      </w:r>
      <w:r w:rsidR="009E6E8E">
        <w:rPr>
          <w:lang w:val="en-GB"/>
        </w:rPr>
        <w:t>in line</w:t>
      </w:r>
      <w:r w:rsidRPr="00FC5ACF">
        <w:rPr>
          <w:lang w:val="en-GB"/>
        </w:rPr>
        <w:t xml:space="preserve"> with the agreed value of 51 dBm/100 MHz and could not result to the provided separation distance</w:t>
      </w:r>
    </w:p>
  </w:comment>
  <w:comment w:id="26" w:author="Author" w:initials="A">
    <w:p w14:paraId="585BB59E" w14:textId="77777777" w:rsidR="00C16FED" w:rsidRPr="00C16FED" w:rsidRDefault="00C16FED" w:rsidP="00C16FED">
      <w:pPr>
        <w:rPr>
          <w:lang w:val="en-GB"/>
        </w:rPr>
      </w:pPr>
      <w:r>
        <w:annotationRef/>
      </w:r>
      <w:r w:rsidRPr="00C16FED">
        <w:rPr>
          <w:lang w:val="en-GB"/>
        </w:rPr>
        <w:t>Recall of the specific actions identified would be valuable information.</w:t>
      </w:r>
    </w:p>
  </w:comment>
  <w:comment w:id="27" w:author="Author" w:initials="A">
    <w:p w14:paraId="4E6917A1" w14:textId="77777777" w:rsidR="004157D3" w:rsidRDefault="004157D3" w:rsidP="004157D3">
      <w:r>
        <w:annotationRef/>
      </w:r>
      <w:proofErr w:type="spellStart"/>
      <w:r>
        <w:t>Explanation</w:t>
      </w:r>
      <w:proofErr w:type="spellEnd"/>
      <w:r>
        <w:t xml:space="preserve"> of </w:t>
      </w:r>
      <w:proofErr w:type="spellStart"/>
      <w:r>
        <w:t>acronym</w:t>
      </w:r>
      <w:proofErr w:type="spellEnd"/>
      <w:r>
        <w:t xml:space="preserve"> </w:t>
      </w:r>
      <w:proofErr w:type="spellStart"/>
      <w:r>
        <w:t>needed</w:t>
      </w:r>
      <w:proofErr w:type="spellEnd"/>
    </w:p>
  </w:comment>
  <w:comment w:id="37" w:author="Author" w:initials="A">
    <w:p w14:paraId="21F68FD9" w14:textId="26F817B0" w:rsidR="00175A07" w:rsidRPr="00175A07" w:rsidRDefault="00175A07" w:rsidP="00175A07">
      <w:pPr>
        <w:rPr>
          <w:lang w:val="en-GB"/>
        </w:rPr>
      </w:pPr>
      <w:r>
        <w:annotationRef/>
      </w:r>
      <w:r w:rsidRPr="00175A07">
        <w:rPr>
          <w:lang w:val="en-GB"/>
        </w:rPr>
        <w:t>It is proposed to use the last paragraph of section 4.1 as introductory text of the annex and put the remaining part of the annex in a dedicated document and reference it with a link as it has been done for the studies in Annex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7F8E63" w15:done="0"/>
  <w15:commentEx w15:paraId="4B72A3B8" w15:done="0"/>
  <w15:commentEx w15:paraId="607382B3" w15:done="0"/>
  <w15:commentEx w15:paraId="71804A05" w15:done="0"/>
  <w15:commentEx w15:paraId="61A49547" w15:done="0"/>
  <w15:commentEx w15:paraId="585BB59E" w15:done="0"/>
  <w15:commentEx w15:paraId="4E6917A1" w15:done="0"/>
  <w15:commentEx w15:paraId="21F68F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7F8E63" w16cid:durableId="29CCFD83"/>
  <w16cid:commentId w16cid:paraId="4B72A3B8" w16cid:durableId="29CD0401"/>
  <w16cid:commentId w16cid:paraId="607382B3" w16cid:durableId="29CD00E7"/>
  <w16cid:commentId w16cid:paraId="71804A05" w16cid:durableId="29CD06D5"/>
  <w16cid:commentId w16cid:paraId="61A49547" w16cid:durableId="29CD075E"/>
  <w16cid:commentId w16cid:paraId="585BB59E" w16cid:durableId="29CD08F7"/>
  <w16cid:commentId w16cid:paraId="4E6917A1" w16cid:durableId="29CD0E62"/>
  <w16cid:commentId w16cid:paraId="21F68FD9" w16cid:durableId="29CD14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362CA" w14:textId="77777777" w:rsidR="001D61E8" w:rsidRDefault="001D61E8" w:rsidP="00271410">
      <w:r>
        <w:separator/>
      </w:r>
    </w:p>
  </w:endnote>
  <w:endnote w:type="continuationSeparator" w:id="0">
    <w:p w14:paraId="492E45BD" w14:textId="77777777" w:rsidR="001D61E8" w:rsidRDefault="001D61E8" w:rsidP="00271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E6782" w14:textId="77777777" w:rsidR="001D61E8" w:rsidRDefault="001D61E8" w:rsidP="00271410">
      <w:r>
        <w:separator/>
      </w:r>
    </w:p>
  </w:footnote>
  <w:footnote w:type="continuationSeparator" w:id="0">
    <w:p w14:paraId="233135C2" w14:textId="77777777" w:rsidR="001D61E8" w:rsidRDefault="001D61E8" w:rsidP="002714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868837196">
    <w:abstractNumId w:val="1"/>
  </w:num>
  <w:num w:numId="2" w16cid:durableId="1332485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59"/>
    <w:rsid w:val="00090981"/>
    <w:rsid w:val="000B7C07"/>
    <w:rsid w:val="000F6733"/>
    <w:rsid w:val="00105EEC"/>
    <w:rsid w:val="00151940"/>
    <w:rsid w:val="0016008A"/>
    <w:rsid w:val="00175A07"/>
    <w:rsid w:val="001A3AF5"/>
    <w:rsid w:val="001C0B2C"/>
    <w:rsid w:val="001D61E8"/>
    <w:rsid w:val="001F7BCE"/>
    <w:rsid w:val="00215963"/>
    <w:rsid w:val="00271410"/>
    <w:rsid w:val="002716CB"/>
    <w:rsid w:val="0027550D"/>
    <w:rsid w:val="00282AD3"/>
    <w:rsid w:val="002F1DE8"/>
    <w:rsid w:val="002F2961"/>
    <w:rsid w:val="00303C6A"/>
    <w:rsid w:val="00326734"/>
    <w:rsid w:val="003C760C"/>
    <w:rsid w:val="003D4848"/>
    <w:rsid w:val="00406AE0"/>
    <w:rsid w:val="004157D3"/>
    <w:rsid w:val="00432E3E"/>
    <w:rsid w:val="004808D5"/>
    <w:rsid w:val="004D4F09"/>
    <w:rsid w:val="00524444"/>
    <w:rsid w:val="00560A35"/>
    <w:rsid w:val="00571C9F"/>
    <w:rsid w:val="005B0BAA"/>
    <w:rsid w:val="005C4477"/>
    <w:rsid w:val="005C4B77"/>
    <w:rsid w:val="006022B6"/>
    <w:rsid w:val="0063663B"/>
    <w:rsid w:val="00644C0F"/>
    <w:rsid w:val="00671CDB"/>
    <w:rsid w:val="00686F27"/>
    <w:rsid w:val="006B14A9"/>
    <w:rsid w:val="006B327E"/>
    <w:rsid w:val="00704914"/>
    <w:rsid w:val="0072030E"/>
    <w:rsid w:val="0074480B"/>
    <w:rsid w:val="007A313F"/>
    <w:rsid w:val="007C597C"/>
    <w:rsid w:val="007D6B88"/>
    <w:rsid w:val="007E0AEE"/>
    <w:rsid w:val="0084178D"/>
    <w:rsid w:val="008E5B53"/>
    <w:rsid w:val="008F23D1"/>
    <w:rsid w:val="009044FE"/>
    <w:rsid w:val="009309B1"/>
    <w:rsid w:val="00934FBC"/>
    <w:rsid w:val="00937CEB"/>
    <w:rsid w:val="009D3D54"/>
    <w:rsid w:val="009E6E8E"/>
    <w:rsid w:val="009E77D3"/>
    <w:rsid w:val="00A464CD"/>
    <w:rsid w:val="00A80404"/>
    <w:rsid w:val="00AA2F1C"/>
    <w:rsid w:val="00AA3050"/>
    <w:rsid w:val="00AB4F8E"/>
    <w:rsid w:val="00AB72E8"/>
    <w:rsid w:val="00AD21A8"/>
    <w:rsid w:val="00AE5D0C"/>
    <w:rsid w:val="00B1248D"/>
    <w:rsid w:val="00B54A13"/>
    <w:rsid w:val="00BB0959"/>
    <w:rsid w:val="00BC76FD"/>
    <w:rsid w:val="00BE000F"/>
    <w:rsid w:val="00C16FED"/>
    <w:rsid w:val="00C40C9A"/>
    <w:rsid w:val="00C8359C"/>
    <w:rsid w:val="00C86664"/>
    <w:rsid w:val="00C96B18"/>
    <w:rsid w:val="00CB12AE"/>
    <w:rsid w:val="00D20F05"/>
    <w:rsid w:val="00D2280E"/>
    <w:rsid w:val="00D71CB9"/>
    <w:rsid w:val="00EE3BC6"/>
    <w:rsid w:val="00EF5089"/>
    <w:rsid w:val="00F070B5"/>
    <w:rsid w:val="00F764F6"/>
    <w:rsid w:val="00FA0D64"/>
    <w:rsid w:val="00FC5ACF"/>
    <w:rsid w:val="00FD2139"/>
    <w:rsid w:val="00FD268B"/>
    <w:rsid w:val="03ED05BF"/>
    <w:rsid w:val="0B7BF7CC"/>
    <w:rsid w:val="0CAC9C8E"/>
    <w:rsid w:val="1466E476"/>
    <w:rsid w:val="1C15B1E3"/>
    <w:rsid w:val="1CB60781"/>
    <w:rsid w:val="1DD71473"/>
    <w:rsid w:val="1E30A20C"/>
    <w:rsid w:val="202DBE3D"/>
    <w:rsid w:val="20B2DBAD"/>
    <w:rsid w:val="252CE664"/>
    <w:rsid w:val="2D92C157"/>
    <w:rsid w:val="310517BA"/>
    <w:rsid w:val="331162F9"/>
    <w:rsid w:val="340BB856"/>
    <w:rsid w:val="3AF9C099"/>
    <w:rsid w:val="3BC0AEFC"/>
    <w:rsid w:val="3F3B614F"/>
    <w:rsid w:val="439556AE"/>
    <w:rsid w:val="4563B7F8"/>
    <w:rsid w:val="47C0A6AD"/>
    <w:rsid w:val="4B106BDD"/>
    <w:rsid w:val="4B3AB781"/>
    <w:rsid w:val="4BE5E030"/>
    <w:rsid w:val="5A5B643E"/>
    <w:rsid w:val="63DE9993"/>
    <w:rsid w:val="6488B785"/>
    <w:rsid w:val="69CBF372"/>
    <w:rsid w:val="6DBEF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642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B0BAA"/>
    <w:rPr>
      <w:sz w:val="16"/>
      <w:szCs w:val="16"/>
    </w:rPr>
  </w:style>
  <w:style w:type="paragraph" w:styleId="CommentText">
    <w:name w:val="annotation text"/>
    <w:basedOn w:val="Normal"/>
    <w:link w:val="CommentTextChar"/>
    <w:rsid w:val="005B0BAA"/>
    <w:rPr>
      <w:sz w:val="20"/>
      <w:szCs w:val="20"/>
    </w:rPr>
  </w:style>
  <w:style w:type="character" w:customStyle="1" w:styleId="CommentTextChar">
    <w:name w:val="Comment Text Char"/>
    <w:basedOn w:val="DefaultParagraphFont"/>
    <w:link w:val="CommentText"/>
    <w:rsid w:val="005B0BAA"/>
    <w:rPr>
      <w:lang w:val="fr-FR" w:eastAsia="fr-FR"/>
    </w:rPr>
  </w:style>
  <w:style w:type="paragraph" w:styleId="CommentSubject">
    <w:name w:val="annotation subject"/>
    <w:basedOn w:val="CommentText"/>
    <w:next w:val="CommentText"/>
    <w:link w:val="CommentSubjectChar"/>
    <w:rsid w:val="005B0BAA"/>
    <w:rPr>
      <w:b/>
      <w:bCs/>
    </w:rPr>
  </w:style>
  <w:style w:type="character" w:customStyle="1" w:styleId="CommentSubjectChar">
    <w:name w:val="Comment Subject Char"/>
    <w:basedOn w:val="CommentTextChar"/>
    <w:link w:val="CommentSubject"/>
    <w:rsid w:val="005B0BAA"/>
    <w:rPr>
      <w:b/>
      <w:bCs/>
      <w:lang w:val="fr-FR" w:eastAsia="fr-FR"/>
    </w:rPr>
  </w:style>
  <w:style w:type="paragraph" w:styleId="BalloonText">
    <w:name w:val="Balloon Text"/>
    <w:basedOn w:val="Normal"/>
    <w:link w:val="BalloonTextChar"/>
    <w:rsid w:val="005B0BAA"/>
    <w:rPr>
      <w:rFonts w:ascii="Segoe UI" w:hAnsi="Segoe UI" w:cs="Segoe UI"/>
      <w:sz w:val="18"/>
      <w:szCs w:val="18"/>
    </w:rPr>
  </w:style>
  <w:style w:type="character" w:customStyle="1" w:styleId="BalloonTextChar">
    <w:name w:val="Balloon Text Char"/>
    <w:basedOn w:val="DefaultParagraphFont"/>
    <w:link w:val="BalloonText"/>
    <w:rsid w:val="005B0BAA"/>
    <w:rPr>
      <w:rFonts w:ascii="Segoe UI" w:hAnsi="Segoe UI" w:cs="Segoe UI"/>
      <w:sz w:val="18"/>
      <w:szCs w:val="18"/>
      <w:lang w:val="fr-FR" w:eastAsia="fr-FR"/>
    </w:rPr>
  </w:style>
  <w:style w:type="paragraph" w:styleId="Revision">
    <w:name w:val="Revision"/>
    <w:hidden/>
    <w:uiPriority w:val="99"/>
    <w:semiHidden/>
    <w:rsid w:val="00432E3E"/>
    <w:rPr>
      <w:sz w:val="24"/>
      <w:szCs w:val="24"/>
      <w:lang w:val="fr-FR" w:eastAsia="fr-FR"/>
    </w:rPr>
  </w:style>
  <w:style w:type="paragraph" w:styleId="ListParagraph">
    <w:name w:val="List Paragraph"/>
    <w:basedOn w:val="Normal"/>
    <w:uiPriority w:val="34"/>
    <w:qFormat/>
    <w:rsid w:val="00151940"/>
    <w:pPr>
      <w:ind w:left="720"/>
      <w:contextualSpacing/>
    </w:pPr>
  </w:style>
  <w:style w:type="paragraph" w:customStyle="1" w:styleId="ECCBulletsLv1">
    <w:name w:val="ECC Bullets Lv1"/>
    <w:basedOn w:val="Normal"/>
    <w:qFormat/>
    <w:rsid w:val="00D2280E"/>
    <w:pPr>
      <w:numPr>
        <w:numId w:val="2"/>
      </w:numPr>
      <w:tabs>
        <w:tab w:val="left" w:pos="340"/>
      </w:tabs>
      <w:spacing w:before="60"/>
      <w:ind w:left="340" w:hanging="340"/>
      <w:jc w:val="both"/>
    </w:pPr>
    <w:rPr>
      <w:rFonts w:ascii="Arial" w:eastAsia="Calibri" w:hAnsi="Arial"/>
      <w:sz w:val="20"/>
      <w:szCs w:val="22"/>
      <w:lang w:val="en-GB" w:eastAsia="en-US"/>
    </w:rPr>
  </w:style>
  <w:style w:type="character" w:styleId="FootnoteReference">
    <w:name w:val="footnote reference"/>
    <w:aliases w:val="ECC Footnote number,Footnote symbol,Footnote,Appel note de bas de p,Appel note de bas de p + (Asian) Batang,Black,(NECG) Footnote Reference,Nota,BVI fnr,SUPERS,(Footnote Reference),Voetnootverwijzing,Times 10 Point,o,Ref,note TESI"/>
    <w:basedOn w:val="DefaultParagraphFont"/>
    <w:qFormat/>
    <w:rsid w:val="007C597C"/>
    <w:rPr>
      <w:rFonts w:ascii="Arial" w:hAnsi="Arial"/>
      <w:sz w:val="20"/>
      <w:vertAlign w:val="superscript"/>
    </w:rPr>
  </w:style>
  <w:style w:type="paragraph" w:styleId="Caption">
    <w:name w:val="caption"/>
    <w:aliases w:val="ECC Figure Caption,ECC Caption,Ca,cap,cap Char,Caption Char1 Char,cap Char Char1,Caption Char Char1 Char,cap Char2 Char,RptCaption"/>
    <w:next w:val="Normal"/>
    <w:link w:val="CaptionChar"/>
    <w:qFormat/>
    <w:rsid w:val="00644C0F"/>
    <w:pPr>
      <w:keepLines/>
      <w:tabs>
        <w:tab w:val="left" w:pos="0"/>
        <w:tab w:val="center" w:pos="4820"/>
        <w:tab w:val="right" w:pos="9639"/>
      </w:tabs>
      <w:spacing w:before="240" w:after="240"/>
      <w:contextualSpacing/>
      <w:jc w:val="center"/>
    </w:pPr>
    <w:rPr>
      <w:rFonts w:ascii="Arial" w:hAnsi="Arial"/>
      <w:b/>
      <w:bCs/>
      <w:color w:val="D2232A"/>
      <w:lang w:val="da-DK"/>
    </w:rPr>
  </w:style>
  <w:style w:type="character" w:customStyle="1" w:styleId="CaptionChar">
    <w:name w:val="Caption Char"/>
    <w:aliases w:val="ECC Figure Caption Char,ECC Caption Char,Ca Char,cap Char1,cap Char Char,Caption Char1 Char Char,cap Char Char1 Char,Caption Char Char1 Char Char,cap Char2 Char Char,RptCaption Char"/>
    <w:link w:val="Caption"/>
    <w:qFormat/>
    <w:rsid w:val="00644C0F"/>
    <w:rPr>
      <w:rFonts w:ascii="Arial" w:hAnsi="Arial"/>
      <w:b/>
      <w:bCs/>
      <w:color w:val="D2232A"/>
      <w:lang w:val="da-DK"/>
    </w:rPr>
  </w:style>
  <w:style w:type="paragraph" w:styleId="Header">
    <w:name w:val="header"/>
    <w:basedOn w:val="Normal"/>
    <w:link w:val="HeaderChar"/>
    <w:rsid w:val="00271410"/>
    <w:pPr>
      <w:tabs>
        <w:tab w:val="center" w:pos="4513"/>
        <w:tab w:val="right" w:pos="9026"/>
      </w:tabs>
    </w:pPr>
  </w:style>
  <w:style w:type="character" w:customStyle="1" w:styleId="HeaderChar">
    <w:name w:val="Header Char"/>
    <w:basedOn w:val="DefaultParagraphFont"/>
    <w:link w:val="Header"/>
    <w:rsid w:val="00271410"/>
    <w:rPr>
      <w:sz w:val="24"/>
      <w:szCs w:val="24"/>
      <w:lang w:val="fr-FR" w:eastAsia="fr-FR"/>
    </w:rPr>
  </w:style>
  <w:style w:type="paragraph" w:styleId="Footer">
    <w:name w:val="footer"/>
    <w:basedOn w:val="Normal"/>
    <w:link w:val="FooterChar"/>
    <w:rsid w:val="00271410"/>
    <w:pPr>
      <w:tabs>
        <w:tab w:val="center" w:pos="4513"/>
        <w:tab w:val="right" w:pos="9026"/>
      </w:tabs>
    </w:pPr>
  </w:style>
  <w:style w:type="character" w:customStyle="1" w:styleId="FooterChar">
    <w:name w:val="Footer Char"/>
    <w:basedOn w:val="DefaultParagraphFont"/>
    <w:link w:val="Footer"/>
    <w:rsid w:val="0027141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4AF9E-7DCB-45E9-84F1-42BE4C9A5355}">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1474</Words>
  <Characters>8402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2024-04-19T14:21:00Z</dcterms:created>
  <dcterms:modified xsi:type="dcterms:W3CDTF">2024-04-19T14:30:00Z</dcterms:modified>
</cp:coreProperties>
</file>